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74"/>
      </w:tblGrid>
      <w:tr w:rsidR="003C1461" w:rsidRPr="003C1461" w:rsidTr="003C1461">
        <w:tc>
          <w:tcPr>
            <w:tcW w:w="2802" w:type="dxa"/>
          </w:tcPr>
          <w:p w:rsidR="003C1461" w:rsidRPr="003C1461" w:rsidRDefault="003C1461" w:rsidP="00FB2684">
            <w:pPr>
              <w:rPr>
                <w:rFonts w:ascii="Arial" w:hAnsi="Arial" w:cs="Arial"/>
                <w:sz w:val="20"/>
                <w:szCs w:val="20"/>
              </w:rPr>
            </w:pPr>
            <w:r w:rsidRPr="003C1461">
              <w:rPr>
                <w:noProof/>
                <w:sz w:val="20"/>
                <w:szCs w:val="20"/>
              </w:rPr>
              <w:drawing>
                <wp:inline distT="0" distB="0" distL="0" distR="0">
                  <wp:extent cx="1190625" cy="1800225"/>
                  <wp:effectExtent l="19050" t="0" r="9525" b="0"/>
                  <wp:docPr id="3" name="Picture 1" descr="loki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isa Logo"/>
                          <pic:cNvPicPr>
                            <a:picLocks noChangeAspect="1" noChangeArrowheads="1"/>
                          </pic:cNvPicPr>
                        </pic:nvPicPr>
                        <pic:blipFill>
                          <a:blip r:embed="rId9" cstate="print"/>
                          <a:srcRect/>
                          <a:stretch>
                            <a:fillRect/>
                          </a:stretch>
                        </pic:blipFill>
                        <pic:spPr bwMode="auto">
                          <a:xfrm>
                            <a:off x="0" y="0"/>
                            <a:ext cx="1190625" cy="1800225"/>
                          </a:xfrm>
                          <a:prstGeom prst="rect">
                            <a:avLst/>
                          </a:prstGeom>
                          <a:noFill/>
                          <a:ln w="9525">
                            <a:noFill/>
                            <a:miter lim="800000"/>
                            <a:headEnd/>
                            <a:tailEnd/>
                          </a:ln>
                        </pic:spPr>
                      </pic:pic>
                    </a:graphicData>
                  </a:graphic>
                </wp:inline>
              </w:drawing>
            </w:r>
          </w:p>
        </w:tc>
        <w:tc>
          <w:tcPr>
            <w:tcW w:w="6774" w:type="dxa"/>
          </w:tcPr>
          <w:p w:rsidR="003C1461" w:rsidRPr="00240378" w:rsidRDefault="003C1461" w:rsidP="003C1461">
            <w:pPr>
              <w:pStyle w:val="Heading5"/>
              <w:numPr>
                <w:ilvl w:val="0"/>
                <w:numId w:val="0"/>
              </w:numPr>
              <w:spacing w:before="0" w:after="0" w:line="240" w:lineRule="atLeast"/>
              <w:ind w:left="425" w:right="452" w:hanging="425"/>
              <w:outlineLvl w:val="4"/>
              <w:rPr>
                <w:rFonts w:ascii="Arial" w:hAnsi="Arial"/>
                <w:lang w:val="en-US"/>
              </w:rPr>
            </w:pPr>
            <w:proofErr w:type="spellStart"/>
            <w:r w:rsidRPr="00240378">
              <w:rPr>
                <w:rFonts w:ascii="Arial" w:hAnsi="Arial"/>
                <w:lang w:val="en-US"/>
              </w:rPr>
              <w:t>Lokisa</w:t>
            </w:r>
            <w:proofErr w:type="spellEnd"/>
            <w:r w:rsidRPr="00240378">
              <w:rPr>
                <w:rFonts w:ascii="Arial" w:hAnsi="Arial"/>
                <w:lang w:val="en-US"/>
              </w:rPr>
              <w:t xml:space="preserve"> Environmental Consulting CC</w:t>
            </w:r>
          </w:p>
          <w:p w:rsidR="003C1461" w:rsidRPr="00240378" w:rsidRDefault="003C1461" w:rsidP="003C1461">
            <w:pPr>
              <w:pStyle w:val="Heading5"/>
              <w:numPr>
                <w:ilvl w:val="0"/>
                <w:numId w:val="0"/>
              </w:numPr>
              <w:spacing w:before="0" w:after="0" w:line="240" w:lineRule="atLeast"/>
              <w:ind w:left="425" w:right="452" w:hanging="425"/>
              <w:outlineLvl w:val="4"/>
              <w:rPr>
                <w:rFonts w:ascii="Arial" w:hAnsi="Arial"/>
                <w:lang w:val="en-US"/>
              </w:rPr>
            </w:pPr>
            <w:r w:rsidRPr="00240378">
              <w:rPr>
                <w:rFonts w:ascii="Arial" w:hAnsi="Arial"/>
                <w:lang w:val="en-US"/>
              </w:rPr>
              <w:t>72 Herbert Baker Street</w:t>
            </w:r>
            <w:r w:rsidRPr="00240378">
              <w:rPr>
                <w:rFonts w:ascii="Arial" w:hAnsi="Arial"/>
                <w:lang w:val="en-US"/>
              </w:rPr>
              <w:tab/>
            </w:r>
            <w:r w:rsidRPr="00240378">
              <w:rPr>
                <w:rFonts w:ascii="Arial" w:hAnsi="Arial"/>
                <w:lang w:val="en-US"/>
              </w:rPr>
              <w:tab/>
              <w:t>Phone (012) 346 7655</w:t>
            </w:r>
          </w:p>
          <w:p w:rsidR="003C1461" w:rsidRPr="00240378" w:rsidRDefault="003C1461" w:rsidP="003C1461">
            <w:pPr>
              <w:pStyle w:val="Heading5"/>
              <w:numPr>
                <w:ilvl w:val="0"/>
                <w:numId w:val="0"/>
              </w:numPr>
              <w:spacing w:before="0" w:after="0" w:line="240" w:lineRule="atLeast"/>
              <w:ind w:left="425" w:right="452" w:hanging="425"/>
              <w:outlineLvl w:val="4"/>
              <w:rPr>
                <w:rFonts w:ascii="Arial" w:hAnsi="Arial"/>
                <w:lang w:val="en-US"/>
              </w:rPr>
            </w:pPr>
            <w:proofErr w:type="spellStart"/>
            <w:r w:rsidRPr="00240378">
              <w:rPr>
                <w:rFonts w:ascii="Arial" w:hAnsi="Arial"/>
                <w:lang w:val="en-US"/>
              </w:rPr>
              <w:t>Groenkloof</w:t>
            </w:r>
            <w:proofErr w:type="spellEnd"/>
            <w:r w:rsidRPr="00240378">
              <w:rPr>
                <w:rFonts w:ascii="Arial" w:hAnsi="Arial"/>
                <w:lang w:val="en-US"/>
              </w:rPr>
              <w:t>,</w:t>
            </w:r>
            <w:r w:rsidRPr="00240378">
              <w:rPr>
                <w:rFonts w:ascii="Arial" w:hAnsi="Arial"/>
                <w:lang w:val="en-US"/>
              </w:rPr>
              <w:tab/>
            </w:r>
            <w:r w:rsidRPr="00240378">
              <w:rPr>
                <w:rFonts w:ascii="Arial" w:hAnsi="Arial"/>
                <w:lang w:val="en-US"/>
              </w:rPr>
              <w:tab/>
            </w:r>
            <w:r w:rsidRPr="00240378">
              <w:rPr>
                <w:rFonts w:ascii="Arial" w:hAnsi="Arial"/>
                <w:lang w:val="en-US"/>
              </w:rPr>
              <w:tab/>
            </w:r>
            <w:r w:rsidRPr="00240378">
              <w:rPr>
                <w:rFonts w:ascii="Arial" w:hAnsi="Arial"/>
                <w:lang w:val="en-US"/>
              </w:rPr>
              <w:tab/>
              <w:t>Fax (012) 346 6074</w:t>
            </w:r>
          </w:p>
          <w:p w:rsidR="003C1461" w:rsidRPr="00240378" w:rsidRDefault="003C1461" w:rsidP="003C1461">
            <w:pPr>
              <w:pStyle w:val="Heading5"/>
              <w:numPr>
                <w:ilvl w:val="0"/>
                <w:numId w:val="0"/>
              </w:numPr>
              <w:spacing w:before="0" w:after="0" w:line="240" w:lineRule="atLeast"/>
              <w:ind w:left="425" w:right="452" w:hanging="425"/>
              <w:outlineLvl w:val="4"/>
              <w:rPr>
                <w:rFonts w:ascii="Arial" w:hAnsi="Arial"/>
                <w:lang w:val="en-US"/>
              </w:rPr>
            </w:pPr>
            <w:r w:rsidRPr="00240378">
              <w:rPr>
                <w:rFonts w:ascii="Arial" w:hAnsi="Arial"/>
                <w:lang w:val="en-US"/>
              </w:rPr>
              <w:t>Pretoria,</w:t>
            </w:r>
            <w:r w:rsidRPr="00240378">
              <w:rPr>
                <w:rFonts w:ascii="Arial" w:hAnsi="Arial"/>
                <w:lang w:val="en-US"/>
              </w:rPr>
              <w:tab/>
            </w:r>
            <w:r w:rsidRPr="00240378">
              <w:rPr>
                <w:rFonts w:ascii="Arial" w:hAnsi="Arial"/>
                <w:lang w:val="en-US"/>
              </w:rPr>
              <w:tab/>
            </w:r>
            <w:r w:rsidRPr="00240378">
              <w:rPr>
                <w:rFonts w:ascii="Arial" w:hAnsi="Arial"/>
                <w:lang w:val="en-US"/>
              </w:rPr>
              <w:tab/>
            </w:r>
            <w:r w:rsidRPr="00240378">
              <w:rPr>
                <w:rFonts w:ascii="Arial" w:hAnsi="Arial"/>
                <w:lang w:val="en-US"/>
              </w:rPr>
              <w:tab/>
              <w:t>Cell 082 493 9616</w:t>
            </w:r>
          </w:p>
          <w:p w:rsidR="003C1461" w:rsidRPr="003C1461" w:rsidRDefault="00A97A03" w:rsidP="003C1461">
            <w:pPr>
              <w:spacing w:line="240" w:lineRule="atLeast"/>
              <w:rPr>
                <w:rFonts w:ascii="Arial Black" w:hAnsi="Arial Black" w:cs="Arial"/>
                <w:sz w:val="20"/>
                <w:szCs w:val="20"/>
              </w:rPr>
            </w:pPr>
            <w:r w:rsidRPr="00240378">
              <w:rPr>
                <w:rFonts w:ascii="Arial" w:hAnsi="Arial" w:cs="Arial"/>
              </w:rPr>
              <w:t>0181</w:t>
            </w:r>
          </w:p>
        </w:tc>
      </w:tr>
    </w:tbl>
    <w:p w:rsidR="0072087C" w:rsidRPr="003C1461" w:rsidRDefault="0072087C" w:rsidP="00FB2684">
      <w:pPr>
        <w:spacing w:line="240" w:lineRule="auto"/>
        <w:rPr>
          <w:rFonts w:ascii="Arial" w:hAnsi="Arial" w:cs="Arial"/>
          <w:sz w:val="20"/>
          <w:szCs w:val="20"/>
        </w:rPr>
      </w:pPr>
    </w:p>
    <w:p w:rsidR="003C1461" w:rsidRPr="003C1461" w:rsidRDefault="003C1461" w:rsidP="003C1461">
      <w:pPr>
        <w:shd w:val="clear" w:color="auto" w:fill="000000" w:themeFill="text1"/>
        <w:spacing w:line="240" w:lineRule="auto"/>
        <w:rPr>
          <w:rFonts w:ascii="Arial" w:hAnsi="Arial" w:cs="Arial"/>
          <w:b/>
          <w:sz w:val="16"/>
          <w:szCs w:val="16"/>
        </w:rPr>
      </w:pPr>
    </w:p>
    <w:p w:rsidR="003C1461" w:rsidRPr="003C1461" w:rsidRDefault="003C1461" w:rsidP="003C1461">
      <w:pPr>
        <w:spacing w:line="240" w:lineRule="auto"/>
        <w:jc w:val="center"/>
        <w:rPr>
          <w:rFonts w:ascii="Arial" w:hAnsi="Arial" w:cs="Arial"/>
          <w:sz w:val="20"/>
          <w:szCs w:val="20"/>
        </w:rPr>
      </w:pPr>
    </w:p>
    <w:p w:rsidR="000D0DB3" w:rsidRPr="003C1461" w:rsidRDefault="003C1461" w:rsidP="003C1461">
      <w:pPr>
        <w:spacing w:line="240" w:lineRule="auto"/>
        <w:jc w:val="center"/>
        <w:rPr>
          <w:rFonts w:ascii="Arial Black" w:hAnsi="Arial Black" w:cs="Arial"/>
          <w:b/>
          <w:sz w:val="36"/>
          <w:szCs w:val="36"/>
        </w:rPr>
      </w:pPr>
      <w:r w:rsidRPr="003C1461">
        <w:rPr>
          <w:rFonts w:ascii="Arial Black" w:hAnsi="Arial Black" w:cs="Arial"/>
          <w:b/>
          <w:sz w:val="36"/>
          <w:szCs w:val="36"/>
        </w:rPr>
        <w:t>DRAFT BASIC ASSESSMENT REPORT FOR</w:t>
      </w:r>
    </w:p>
    <w:p w:rsidR="000D0DB3" w:rsidRPr="00510EF8" w:rsidRDefault="000D0DB3" w:rsidP="003C1461">
      <w:pPr>
        <w:spacing w:line="240" w:lineRule="auto"/>
        <w:jc w:val="center"/>
        <w:rPr>
          <w:rFonts w:ascii="Arial" w:hAnsi="Arial" w:cs="Arial"/>
          <w:sz w:val="24"/>
          <w:szCs w:val="24"/>
        </w:rPr>
      </w:pPr>
    </w:p>
    <w:p w:rsidR="000D0DB3" w:rsidRPr="00510EF8" w:rsidRDefault="000D0DB3" w:rsidP="003C1461">
      <w:pPr>
        <w:spacing w:line="240" w:lineRule="auto"/>
        <w:jc w:val="center"/>
        <w:rPr>
          <w:rFonts w:ascii="Arial" w:hAnsi="Arial" w:cs="Arial"/>
          <w:sz w:val="24"/>
          <w:szCs w:val="24"/>
        </w:rPr>
      </w:pPr>
      <w:r w:rsidRPr="00510EF8">
        <w:rPr>
          <w:rFonts w:ascii="Arial" w:hAnsi="Arial" w:cs="Arial"/>
          <w:sz w:val="24"/>
          <w:szCs w:val="24"/>
        </w:rPr>
        <w:t>FOR</w:t>
      </w:r>
    </w:p>
    <w:p w:rsidR="000D0DB3" w:rsidRPr="00510EF8" w:rsidRDefault="000D0DB3" w:rsidP="003C1461">
      <w:pPr>
        <w:spacing w:line="240" w:lineRule="auto"/>
        <w:jc w:val="center"/>
        <w:rPr>
          <w:rFonts w:ascii="Arial" w:hAnsi="Arial" w:cs="Arial"/>
          <w:sz w:val="24"/>
          <w:szCs w:val="24"/>
        </w:rPr>
      </w:pPr>
    </w:p>
    <w:p w:rsidR="003C1461" w:rsidRPr="00510292" w:rsidRDefault="003C1461" w:rsidP="003C1461">
      <w:pPr>
        <w:pStyle w:val="BodyText"/>
        <w:spacing w:line="240" w:lineRule="auto"/>
        <w:ind w:left="0"/>
        <w:jc w:val="center"/>
        <w:rPr>
          <w:rFonts w:cs="Arial"/>
          <w:b/>
          <w:sz w:val="24"/>
          <w:szCs w:val="24"/>
          <w:highlight w:val="yellow"/>
        </w:rPr>
      </w:pPr>
    </w:p>
    <w:p w:rsidR="003C1461" w:rsidRPr="001D5A94" w:rsidRDefault="003C1461" w:rsidP="003C1461">
      <w:pPr>
        <w:pStyle w:val="BodyText"/>
        <w:pBdr>
          <w:top w:val="single" w:sz="18" w:space="1" w:color="auto"/>
          <w:left w:val="single" w:sz="18" w:space="4" w:color="auto"/>
          <w:bottom w:val="single" w:sz="18" w:space="1" w:color="auto"/>
          <w:right w:val="single" w:sz="18" w:space="4" w:color="auto"/>
        </w:pBdr>
        <w:shd w:val="clear" w:color="auto" w:fill="E36C0A"/>
        <w:ind w:left="0" w:right="4"/>
        <w:jc w:val="center"/>
        <w:rPr>
          <w:rFonts w:ascii="Arial Black" w:hAnsi="Arial Black" w:cs="Arial"/>
          <w:b/>
          <w:sz w:val="24"/>
          <w:szCs w:val="24"/>
        </w:rPr>
      </w:pPr>
      <w:r w:rsidRPr="001D5A94">
        <w:rPr>
          <w:rFonts w:ascii="Arial Black" w:hAnsi="Arial Black" w:cs="Arial"/>
          <w:b/>
          <w:sz w:val="24"/>
          <w:szCs w:val="24"/>
        </w:rPr>
        <w:t xml:space="preserve">PROPOSED TELECOMMUNICATION MAST – KZN02 BAYVIEW STATION </w:t>
      </w:r>
    </w:p>
    <w:p w:rsidR="003C1461" w:rsidRPr="00D14AF4" w:rsidRDefault="003C1461" w:rsidP="003C1461">
      <w:pPr>
        <w:pStyle w:val="BodyText"/>
        <w:pBdr>
          <w:top w:val="single" w:sz="18" w:space="1" w:color="auto"/>
          <w:left w:val="single" w:sz="18" w:space="4" w:color="auto"/>
          <w:bottom w:val="single" w:sz="18" w:space="1" w:color="auto"/>
          <w:right w:val="single" w:sz="18" w:space="4" w:color="auto"/>
        </w:pBdr>
        <w:shd w:val="clear" w:color="auto" w:fill="E36C0A"/>
        <w:ind w:left="0" w:right="4"/>
        <w:jc w:val="center"/>
        <w:rPr>
          <w:rFonts w:ascii="Arial Black" w:hAnsi="Arial Black" w:cs="Arial"/>
          <w:b/>
          <w:iCs/>
          <w:caps/>
          <w:color w:val="000000"/>
          <w:sz w:val="24"/>
          <w:szCs w:val="24"/>
        </w:rPr>
      </w:pPr>
      <w:r w:rsidRPr="00D14AF4">
        <w:rPr>
          <w:rFonts w:ascii="Arial Black" w:hAnsi="Arial Black" w:cs="Arial"/>
          <w:b/>
          <w:iCs/>
          <w:caps/>
          <w:color w:val="000000"/>
          <w:sz w:val="24"/>
          <w:szCs w:val="24"/>
        </w:rPr>
        <w:t>(Portion 1939 of erf 104 chatsworth)</w:t>
      </w:r>
    </w:p>
    <w:p w:rsidR="003C1461" w:rsidRPr="001D5A94" w:rsidRDefault="003C1461" w:rsidP="003C1461">
      <w:pPr>
        <w:pStyle w:val="BodyText"/>
        <w:pBdr>
          <w:top w:val="single" w:sz="18" w:space="1" w:color="auto"/>
          <w:left w:val="single" w:sz="18" w:space="4" w:color="auto"/>
          <w:bottom w:val="single" w:sz="18" w:space="1" w:color="auto"/>
          <w:right w:val="single" w:sz="18" w:space="4" w:color="auto"/>
        </w:pBdr>
        <w:shd w:val="clear" w:color="auto" w:fill="E36C0A"/>
        <w:ind w:left="0" w:right="4"/>
        <w:jc w:val="center"/>
        <w:rPr>
          <w:rFonts w:ascii="Arial Black" w:hAnsi="Arial Black" w:cs="Arial"/>
          <w:b/>
          <w:caps/>
          <w:sz w:val="24"/>
          <w:szCs w:val="24"/>
        </w:rPr>
      </w:pPr>
      <w:r w:rsidRPr="001D5A94">
        <w:rPr>
          <w:rFonts w:ascii="Arial Black" w:hAnsi="Arial Black" w:cs="Arial"/>
          <w:b/>
          <w:iCs/>
          <w:caps/>
          <w:color w:val="000000"/>
          <w:sz w:val="24"/>
          <w:szCs w:val="24"/>
        </w:rPr>
        <w:t>REF NR: LOK2017/011</w:t>
      </w:r>
    </w:p>
    <w:p w:rsidR="003C1461" w:rsidRPr="00510292" w:rsidRDefault="003C1461" w:rsidP="003C1461">
      <w:pPr>
        <w:pStyle w:val="BodyText"/>
        <w:spacing w:line="240" w:lineRule="auto"/>
        <w:ind w:left="0"/>
        <w:jc w:val="center"/>
        <w:rPr>
          <w:rFonts w:cs="Arial"/>
          <w:b/>
          <w:bCs/>
          <w:highlight w:val="yellow"/>
        </w:rPr>
      </w:pPr>
    </w:p>
    <w:p w:rsidR="003C1461" w:rsidRPr="00510292" w:rsidRDefault="003C1461" w:rsidP="00BE0B43">
      <w:pPr>
        <w:pStyle w:val="BodyText"/>
        <w:spacing w:line="240" w:lineRule="auto"/>
        <w:ind w:left="0"/>
        <w:jc w:val="center"/>
        <w:rPr>
          <w:rFonts w:cs="Arial"/>
          <w:b/>
          <w:bCs/>
        </w:rPr>
      </w:pPr>
      <w:r w:rsidRPr="00510292">
        <w:rPr>
          <w:rFonts w:cs="Arial"/>
          <w:b/>
          <w:bCs/>
        </w:rPr>
        <w:t>PREPARED FOR:</w:t>
      </w:r>
    </w:p>
    <w:p w:rsidR="003C1461" w:rsidRPr="00510292" w:rsidRDefault="003C1461" w:rsidP="00BE0B43">
      <w:pPr>
        <w:pStyle w:val="BodyText"/>
        <w:spacing w:line="240" w:lineRule="auto"/>
        <w:ind w:left="0"/>
        <w:jc w:val="center"/>
        <w:rPr>
          <w:rFonts w:cs="Arial"/>
        </w:rPr>
      </w:pPr>
      <w:proofErr w:type="spellStart"/>
      <w:r w:rsidRPr="00510292">
        <w:rPr>
          <w:rFonts w:cs="Arial"/>
        </w:rPr>
        <w:t>CommCo</w:t>
      </w:r>
      <w:proofErr w:type="spellEnd"/>
      <w:r w:rsidRPr="00510292">
        <w:rPr>
          <w:rFonts w:cs="Arial"/>
        </w:rPr>
        <w:t xml:space="preserve"> Holdings (Pty) Ltd</w:t>
      </w:r>
    </w:p>
    <w:p w:rsidR="003C1461" w:rsidRPr="00510292" w:rsidRDefault="003C1461" w:rsidP="00BE0B43">
      <w:pPr>
        <w:pStyle w:val="BodyText"/>
        <w:spacing w:line="240" w:lineRule="auto"/>
        <w:ind w:left="0"/>
        <w:jc w:val="center"/>
        <w:rPr>
          <w:rFonts w:cs="Arial"/>
        </w:rPr>
      </w:pPr>
      <w:r w:rsidRPr="00510292">
        <w:rPr>
          <w:rFonts w:cs="Arial"/>
        </w:rPr>
        <w:t>P.O. Box 2506</w:t>
      </w:r>
    </w:p>
    <w:p w:rsidR="003C1461" w:rsidRPr="00510292" w:rsidRDefault="003C1461" w:rsidP="00BE0B43">
      <w:pPr>
        <w:pStyle w:val="BodyText"/>
        <w:spacing w:line="240" w:lineRule="auto"/>
        <w:ind w:left="0"/>
        <w:jc w:val="center"/>
        <w:rPr>
          <w:rFonts w:cs="Arial"/>
        </w:rPr>
      </w:pPr>
      <w:proofErr w:type="spellStart"/>
      <w:r w:rsidRPr="00510292">
        <w:rPr>
          <w:rFonts w:cs="Arial"/>
        </w:rPr>
        <w:t>Saxonwold</w:t>
      </w:r>
      <w:proofErr w:type="spellEnd"/>
    </w:p>
    <w:p w:rsidR="003C1461" w:rsidRPr="00510292" w:rsidRDefault="003C1461" w:rsidP="00BE0B43">
      <w:pPr>
        <w:pStyle w:val="BodyText"/>
        <w:spacing w:line="240" w:lineRule="auto"/>
        <w:ind w:left="0"/>
        <w:jc w:val="center"/>
        <w:rPr>
          <w:rFonts w:cs="Arial"/>
        </w:rPr>
      </w:pPr>
      <w:r w:rsidRPr="00510292">
        <w:rPr>
          <w:rFonts w:cs="Arial"/>
        </w:rPr>
        <w:t>2132</w:t>
      </w:r>
    </w:p>
    <w:p w:rsidR="003C1461" w:rsidRPr="00510292" w:rsidRDefault="003C1461" w:rsidP="00BE0B43">
      <w:pPr>
        <w:pStyle w:val="BodyText"/>
        <w:spacing w:line="240" w:lineRule="auto"/>
        <w:ind w:left="0"/>
        <w:jc w:val="center"/>
        <w:rPr>
          <w:rFonts w:cs="Arial"/>
        </w:rPr>
      </w:pPr>
    </w:p>
    <w:p w:rsidR="003C1461" w:rsidRPr="00510292" w:rsidRDefault="003C1461" w:rsidP="00BE0B43">
      <w:pPr>
        <w:pStyle w:val="BodyText"/>
        <w:spacing w:line="240" w:lineRule="auto"/>
        <w:ind w:left="0"/>
        <w:jc w:val="center"/>
        <w:rPr>
          <w:rFonts w:cs="Arial"/>
        </w:rPr>
      </w:pPr>
      <w:r w:rsidRPr="00510292">
        <w:rPr>
          <w:rFonts w:cs="Arial"/>
        </w:rPr>
        <w:t>Tel: 010 595 8569</w:t>
      </w:r>
    </w:p>
    <w:p w:rsidR="003C1461" w:rsidRPr="00510292" w:rsidRDefault="003C1461" w:rsidP="00BE0B43">
      <w:pPr>
        <w:pStyle w:val="BodyText"/>
        <w:spacing w:line="240" w:lineRule="auto"/>
        <w:ind w:left="0"/>
        <w:jc w:val="center"/>
        <w:rPr>
          <w:rFonts w:cs="Arial"/>
          <w:highlight w:val="yellow"/>
        </w:rPr>
      </w:pPr>
    </w:p>
    <w:p w:rsidR="003C1461" w:rsidRPr="00510292" w:rsidRDefault="003C1461" w:rsidP="00BE0B43">
      <w:pPr>
        <w:pStyle w:val="BodyText"/>
        <w:spacing w:line="240" w:lineRule="auto"/>
        <w:ind w:left="0" w:right="4"/>
        <w:jc w:val="center"/>
        <w:rPr>
          <w:rFonts w:cs="Arial"/>
          <w:b/>
        </w:rPr>
      </w:pPr>
      <w:r w:rsidRPr="00510292">
        <w:rPr>
          <w:rFonts w:cs="Arial"/>
          <w:b/>
        </w:rPr>
        <w:t>PREPARED BY:</w:t>
      </w:r>
    </w:p>
    <w:p w:rsidR="003C1461" w:rsidRPr="00510292" w:rsidRDefault="003C1461" w:rsidP="00BE0B43">
      <w:pPr>
        <w:pStyle w:val="BodyText"/>
        <w:spacing w:line="240" w:lineRule="auto"/>
        <w:ind w:left="0" w:right="4"/>
        <w:jc w:val="center"/>
        <w:rPr>
          <w:rFonts w:cs="Arial"/>
        </w:rPr>
      </w:pPr>
      <w:proofErr w:type="spellStart"/>
      <w:r w:rsidRPr="00510292">
        <w:rPr>
          <w:rFonts w:cs="Arial"/>
        </w:rPr>
        <w:t>Lokisa</w:t>
      </w:r>
      <w:proofErr w:type="spellEnd"/>
      <w:r w:rsidRPr="00510292">
        <w:rPr>
          <w:rFonts w:cs="Arial"/>
        </w:rPr>
        <w:t xml:space="preserve"> Environmental Consulting CC</w:t>
      </w:r>
    </w:p>
    <w:p w:rsidR="003C1461" w:rsidRPr="00510292" w:rsidRDefault="003C1461" w:rsidP="00BE0B43">
      <w:pPr>
        <w:pStyle w:val="BodyText"/>
        <w:spacing w:line="240" w:lineRule="auto"/>
        <w:ind w:left="0" w:right="4"/>
        <w:jc w:val="center"/>
        <w:rPr>
          <w:rFonts w:cs="Arial"/>
        </w:rPr>
      </w:pPr>
      <w:r w:rsidRPr="00510292">
        <w:rPr>
          <w:rFonts w:cs="Arial"/>
        </w:rPr>
        <w:t>P</w:t>
      </w:r>
      <w:r>
        <w:rPr>
          <w:rFonts w:cs="Arial"/>
        </w:rPr>
        <w:t>.</w:t>
      </w:r>
      <w:r w:rsidRPr="00510292">
        <w:rPr>
          <w:rFonts w:cs="Arial"/>
        </w:rPr>
        <w:t>O</w:t>
      </w:r>
      <w:r>
        <w:rPr>
          <w:rFonts w:cs="Arial"/>
        </w:rPr>
        <w:t>.</w:t>
      </w:r>
      <w:r w:rsidRPr="00510292">
        <w:rPr>
          <w:rFonts w:cs="Arial"/>
        </w:rPr>
        <w:t xml:space="preserve"> Box 219</w:t>
      </w:r>
    </w:p>
    <w:p w:rsidR="003C1461" w:rsidRPr="00510292" w:rsidRDefault="003C1461" w:rsidP="00BE0B43">
      <w:pPr>
        <w:pStyle w:val="BodyText"/>
        <w:spacing w:line="240" w:lineRule="auto"/>
        <w:ind w:left="0" w:right="4"/>
        <w:jc w:val="center"/>
        <w:rPr>
          <w:rFonts w:cs="Arial"/>
        </w:rPr>
      </w:pPr>
      <w:proofErr w:type="spellStart"/>
      <w:r w:rsidRPr="00510292">
        <w:rPr>
          <w:rFonts w:cs="Arial"/>
        </w:rPr>
        <w:t>Groenkloof</w:t>
      </w:r>
      <w:proofErr w:type="spellEnd"/>
      <w:r w:rsidRPr="00510292">
        <w:rPr>
          <w:rFonts w:cs="Arial"/>
        </w:rPr>
        <w:t>,</w:t>
      </w:r>
    </w:p>
    <w:p w:rsidR="003C1461" w:rsidRPr="00510292" w:rsidRDefault="003C1461" w:rsidP="00BE0B43">
      <w:pPr>
        <w:pStyle w:val="BodyText"/>
        <w:spacing w:line="240" w:lineRule="auto"/>
        <w:ind w:left="0" w:right="4"/>
        <w:jc w:val="center"/>
        <w:rPr>
          <w:rFonts w:cs="Arial"/>
        </w:rPr>
      </w:pPr>
      <w:r w:rsidRPr="00510292">
        <w:rPr>
          <w:rFonts w:cs="Arial"/>
        </w:rPr>
        <w:t>0027</w:t>
      </w:r>
    </w:p>
    <w:p w:rsidR="003C1461" w:rsidRPr="00510292" w:rsidRDefault="003C1461" w:rsidP="00BE0B43">
      <w:pPr>
        <w:pStyle w:val="BodyText"/>
        <w:spacing w:line="240" w:lineRule="auto"/>
        <w:ind w:left="0" w:right="4"/>
        <w:jc w:val="center"/>
        <w:rPr>
          <w:rFonts w:cs="Arial"/>
        </w:rPr>
      </w:pPr>
    </w:p>
    <w:p w:rsidR="003C1461" w:rsidRPr="00510292" w:rsidRDefault="003C1461" w:rsidP="00BE0B43">
      <w:pPr>
        <w:pStyle w:val="BodyText"/>
        <w:spacing w:line="240" w:lineRule="auto"/>
        <w:ind w:left="0" w:right="4"/>
        <w:jc w:val="center"/>
        <w:rPr>
          <w:rFonts w:cs="Arial"/>
        </w:rPr>
      </w:pPr>
      <w:r w:rsidRPr="00510292">
        <w:rPr>
          <w:rFonts w:cs="Arial"/>
        </w:rPr>
        <w:t>Tel: 012 346 7655</w:t>
      </w:r>
    </w:p>
    <w:p w:rsidR="003C1461" w:rsidRPr="00510292" w:rsidRDefault="003C1461" w:rsidP="00BE0B43">
      <w:pPr>
        <w:pStyle w:val="BodyText"/>
        <w:spacing w:line="240" w:lineRule="auto"/>
        <w:ind w:left="0" w:right="4"/>
        <w:jc w:val="center"/>
        <w:rPr>
          <w:rFonts w:cs="Arial"/>
        </w:rPr>
      </w:pPr>
      <w:r w:rsidRPr="00510292">
        <w:rPr>
          <w:rFonts w:cs="Arial"/>
        </w:rPr>
        <w:t>Fax: 012 346 6074</w:t>
      </w:r>
    </w:p>
    <w:p w:rsidR="003C1461" w:rsidRPr="00510292" w:rsidRDefault="003C1461" w:rsidP="00BE0B43">
      <w:pPr>
        <w:pStyle w:val="BodyText"/>
        <w:spacing w:line="240" w:lineRule="auto"/>
        <w:ind w:left="0" w:right="4"/>
        <w:jc w:val="center"/>
        <w:rPr>
          <w:rFonts w:cs="Arial"/>
        </w:rPr>
      </w:pPr>
    </w:p>
    <w:p w:rsidR="003C1461" w:rsidRPr="00510292" w:rsidRDefault="003C1461" w:rsidP="00BE0B43">
      <w:pPr>
        <w:pStyle w:val="BodyText"/>
        <w:spacing w:line="240" w:lineRule="auto"/>
        <w:ind w:left="0" w:right="4"/>
        <w:jc w:val="center"/>
        <w:rPr>
          <w:rFonts w:cs="Arial"/>
        </w:rPr>
      </w:pPr>
      <w:r w:rsidRPr="00510292">
        <w:rPr>
          <w:rFonts w:cs="Arial"/>
        </w:rPr>
        <w:t xml:space="preserve">Date: </w:t>
      </w:r>
      <w:r w:rsidR="003B782C">
        <w:rPr>
          <w:rFonts w:cs="Arial"/>
          <w:lang w:val="en-US"/>
        </w:rPr>
        <w:t>February 2018</w:t>
      </w:r>
    </w:p>
    <w:p w:rsidR="003C1461" w:rsidRPr="00510292" w:rsidRDefault="003C1461" w:rsidP="00BE0B43">
      <w:pPr>
        <w:pStyle w:val="BodyText"/>
        <w:spacing w:line="240" w:lineRule="auto"/>
        <w:ind w:left="0" w:right="4"/>
        <w:jc w:val="center"/>
        <w:rPr>
          <w:rFonts w:cs="Arial"/>
        </w:rPr>
      </w:pPr>
    </w:p>
    <w:p w:rsidR="003C1461" w:rsidRDefault="003C1461" w:rsidP="00BE0B43">
      <w:pPr>
        <w:pStyle w:val="BodyText"/>
        <w:spacing w:before="120" w:after="120" w:line="240" w:lineRule="auto"/>
        <w:ind w:left="0" w:right="4"/>
        <w:jc w:val="center"/>
        <w:rPr>
          <w:rFonts w:cs="Arial"/>
        </w:rPr>
      </w:pPr>
      <w:proofErr w:type="spellStart"/>
      <w:r w:rsidRPr="00510292">
        <w:rPr>
          <w:rFonts w:cs="Arial"/>
        </w:rPr>
        <w:t>Enq</w:t>
      </w:r>
      <w:proofErr w:type="spellEnd"/>
      <w:r w:rsidRPr="00510292">
        <w:rPr>
          <w:rFonts w:cs="Arial"/>
        </w:rPr>
        <w:t xml:space="preserve">: Elaine </w:t>
      </w:r>
      <w:proofErr w:type="spellStart"/>
      <w:r w:rsidRPr="00510292">
        <w:rPr>
          <w:rFonts w:cs="Arial"/>
        </w:rPr>
        <w:t>Minnaar</w:t>
      </w:r>
      <w:proofErr w:type="spellEnd"/>
    </w:p>
    <w:p w:rsidR="00302CAB" w:rsidRPr="00302CAB" w:rsidRDefault="00302CAB" w:rsidP="003C1461">
      <w:pPr>
        <w:spacing w:line="240" w:lineRule="auto"/>
        <w:rPr>
          <w:rFonts w:ascii="Arial" w:hAnsi="Arial" w:cs="Arial"/>
          <w:sz w:val="24"/>
          <w:szCs w:val="24"/>
        </w:rPr>
        <w:sectPr w:rsidR="00302CAB" w:rsidRPr="00302CAB" w:rsidSect="00302CAB">
          <w:footerReference w:type="default" r:id="rId10"/>
          <w:footerReference w:type="first" r:id="rId11"/>
          <w:pgSz w:w="12240" w:h="15840"/>
          <w:pgMar w:top="1440" w:right="1440" w:bottom="1440" w:left="1440" w:header="720" w:footer="720" w:gutter="0"/>
          <w:cols w:space="720"/>
          <w:titlePg/>
          <w:docGrid w:linePitch="360"/>
        </w:sectPr>
      </w:pPr>
    </w:p>
    <w:p w:rsidR="00302CAB" w:rsidRPr="00302CAB" w:rsidRDefault="00302CAB" w:rsidP="00302CAB">
      <w:pPr>
        <w:spacing w:line="240" w:lineRule="auto"/>
        <w:rPr>
          <w:rFonts w:ascii="Arial" w:hAnsi="Arial" w:cs="Arial"/>
          <w:sz w:val="24"/>
          <w:szCs w:val="24"/>
        </w:rPr>
      </w:pPr>
    </w:p>
    <w:p w:rsidR="00302CAB" w:rsidRPr="003C1461" w:rsidRDefault="003C1461" w:rsidP="004D37EF">
      <w:pPr>
        <w:pStyle w:val="Title"/>
      </w:pPr>
      <w:bookmarkStart w:id="0" w:name="_Toc452989566"/>
      <w:bookmarkStart w:id="1" w:name="_Toc452989626"/>
      <w:bookmarkStart w:id="2" w:name="_Toc494265146"/>
      <w:r w:rsidRPr="003C1461">
        <w:t>INFORMATION SHEET</w:t>
      </w:r>
      <w:bookmarkEnd w:id="0"/>
      <w:bookmarkEnd w:id="1"/>
      <w:bookmarkEnd w:id="2"/>
    </w:p>
    <w:p w:rsidR="003C1461" w:rsidRPr="003C1461" w:rsidRDefault="003C1461" w:rsidP="003C1461">
      <w:pPr>
        <w:spacing w:line="240" w:lineRule="auto"/>
        <w:ind w:left="851" w:right="452"/>
        <w:rPr>
          <w:rFonts w:ascii="Arial" w:hAnsi="Arial" w:cs="Arial"/>
          <w:b/>
          <w:sz w:val="20"/>
          <w:szCs w:val="20"/>
          <w:u w:val="single"/>
        </w:rPr>
      </w:pPr>
      <w:r w:rsidRPr="003C1461">
        <w:rPr>
          <w:rFonts w:ascii="Arial" w:hAnsi="Arial" w:cs="Arial"/>
          <w:b/>
          <w:sz w:val="20"/>
          <w:szCs w:val="20"/>
          <w:u w:val="single"/>
        </w:rPr>
        <w:t>Contact Person:</w:t>
      </w: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sz w:val="20"/>
          <w:szCs w:val="20"/>
        </w:rPr>
        <w:t xml:space="preserve">Elaine </w:t>
      </w:r>
      <w:proofErr w:type="spellStart"/>
      <w:r w:rsidRPr="003C1461">
        <w:rPr>
          <w:rFonts w:ascii="Arial" w:hAnsi="Arial" w:cs="Arial"/>
          <w:sz w:val="20"/>
          <w:szCs w:val="20"/>
        </w:rPr>
        <w:t>Minnaar</w:t>
      </w:r>
      <w:proofErr w:type="spellEnd"/>
      <w:r w:rsidRPr="003C1461">
        <w:rPr>
          <w:rFonts w:ascii="Arial" w:hAnsi="Arial" w:cs="Arial"/>
          <w:sz w:val="20"/>
          <w:szCs w:val="20"/>
        </w:rPr>
        <w:t xml:space="preserve"> </w:t>
      </w:r>
    </w:p>
    <w:p w:rsidR="003C1461" w:rsidRPr="003C1461" w:rsidRDefault="003C1461" w:rsidP="003C1461">
      <w:pPr>
        <w:spacing w:line="240" w:lineRule="auto"/>
        <w:ind w:left="851" w:right="452"/>
        <w:rPr>
          <w:rFonts w:ascii="Arial" w:hAnsi="Arial" w:cs="Arial"/>
          <w:sz w:val="20"/>
          <w:szCs w:val="20"/>
        </w:rPr>
      </w:pPr>
      <w:proofErr w:type="spellStart"/>
      <w:r w:rsidRPr="003C1461">
        <w:rPr>
          <w:rFonts w:ascii="Arial" w:hAnsi="Arial" w:cs="Arial"/>
          <w:sz w:val="20"/>
          <w:szCs w:val="20"/>
        </w:rPr>
        <w:t>Lokisa</w:t>
      </w:r>
      <w:proofErr w:type="spellEnd"/>
      <w:r w:rsidRPr="003C1461">
        <w:rPr>
          <w:rFonts w:ascii="Arial" w:hAnsi="Arial" w:cs="Arial"/>
          <w:sz w:val="20"/>
          <w:szCs w:val="20"/>
        </w:rPr>
        <w:t xml:space="preserve"> Environmental Consulting CC</w:t>
      </w: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sz w:val="20"/>
          <w:szCs w:val="20"/>
        </w:rPr>
        <w:t xml:space="preserve">P.O. Box 219 </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Tel: 012 346 7655</w:t>
      </w:r>
    </w:p>
    <w:p w:rsidR="003C1461" w:rsidRPr="003C1461" w:rsidRDefault="003C1461" w:rsidP="003C1461">
      <w:pPr>
        <w:spacing w:line="240" w:lineRule="auto"/>
        <w:ind w:left="851" w:right="452"/>
        <w:rPr>
          <w:rFonts w:ascii="Arial" w:hAnsi="Arial" w:cs="Arial"/>
          <w:sz w:val="20"/>
          <w:szCs w:val="20"/>
        </w:rPr>
      </w:pPr>
      <w:proofErr w:type="spellStart"/>
      <w:r w:rsidRPr="003C1461">
        <w:rPr>
          <w:rFonts w:ascii="Arial" w:hAnsi="Arial" w:cs="Arial"/>
          <w:sz w:val="20"/>
          <w:szCs w:val="20"/>
        </w:rPr>
        <w:t>Groenkloof</w:t>
      </w:r>
      <w:proofErr w:type="spellEnd"/>
      <w:r w:rsidRPr="003C1461">
        <w:rPr>
          <w:rFonts w:ascii="Arial" w:hAnsi="Arial" w:cs="Arial"/>
          <w:sz w:val="20"/>
          <w:szCs w:val="20"/>
        </w:rPr>
        <w:t xml:space="preserve"> </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Fax: 012 346 6074</w:t>
      </w: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sz w:val="20"/>
          <w:szCs w:val="20"/>
        </w:rPr>
        <w:t xml:space="preserve">0027 </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Cell: 082 493 9616</w:t>
      </w:r>
    </w:p>
    <w:p w:rsidR="003C1461" w:rsidRPr="003C1461" w:rsidRDefault="003C1461" w:rsidP="003C1461">
      <w:pPr>
        <w:spacing w:line="240" w:lineRule="auto"/>
        <w:ind w:left="851" w:right="452"/>
        <w:rPr>
          <w:rFonts w:ascii="Arial" w:hAnsi="Arial" w:cs="Arial"/>
          <w:b/>
          <w:sz w:val="20"/>
          <w:szCs w:val="20"/>
        </w:rPr>
      </w:pPr>
    </w:p>
    <w:p w:rsidR="003C1461" w:rsidRPr="003C1461" w:rsidRDefault="003C1461" w:rsidP="003C1461">
      <w:pPr>
        <w:spacing w:line="240" w:lineRule="auto"/>
        <w:ind w:left="851" w:right="452"/>
        <w:rPr>
          <w:rFonts w:ascii="Arial" w:hAnsi="Arial" w:cs="Arial"/>
          <w:sz w:val="20"/>
          <w:szCs w:val="20"/>
        </w:rPr>
      </w:pPr>
      <w:proofErr w:type="gramStart"/>
      <w:r w:rsidRPr="003C1461">
        <w:rPr>
          <w:rFonts w:ascii="Arial" w:hAnsi="Arial" w:cs="Arial"/>
          <w:color w:val="000000"/>
          <w:sz w:val="20"/>
          <w:szCs w:val="20"/>
        </w:rPr>
        <w:t>B(</w:t>
      </w:r>
      <w:proofErr w:type="gramEnd"/>
      <w:r w:rsidRPr="003C1461">
        <w:rPr>
          <w:rFonts w:ascii="Arial" w:hAnsi="Arial" w:cs="Arial"/>
          <w:color w:val="000000"/>
          <w:sz w:val="20"/>
          <w:szCs w:val="20"/>
        </w:rPr>
        <w:t>TRP) (Pretoria), Environmental Management (NWU), Waste Management (NWU), Environmental Law (NWU), Implementing Environmental Management Systems (SABS/ISO 14001) (NWU)</w:t>
      </w:r>
    </w:p>
    <w:p w:rsidR="003C1461" w:rsidRPr="003C1461" w:rsidRDefault="003C1461" w:rsidP="003C1461">
      <w:pPr>
        <w:spacing w:line="240" w:lineRule="auto"/>
        <w:ind w:left="851" w:right="452"/>
        <w:rPr>
          <w:rFonts w:ascii="Arial" w:hAnsi="Arial" w:cs="Arial"/>
          <w:sz w:val="20"/>
          <w:szCs w:val="20"/>
        </w:rPr>
      </w:pPr>
    </w:p>
    <w:p w:rsidR="003C1461" w:rsidRPr="003C1461" w:rsidRDefault="003C1461" w:rsidP="003C1461">
      <w:pPr>
        <w:spacing w:line="240" w:lineRule="auto"/>
        <w:ind w:left="851" w:right="452"/>
        <w:rPr>
          <w:rFonts w:ascii="Arial" w:hAnsi="Arial" w:cs="Arial"/>
          <w:b/>
          <w:sz w:val="20"/>
          <w:szCs w:val="20"/>
          <w:u w:val="single"/>
        </w:rPr>
      </w:pPr>
      <w:r w:rsidRPr="003C1461">
        <w:rPr>
          <w:rFonts w:ascii="Arial" w:hAnsi="Arial" w:cs="Arial"/>
          <w:b/>
          <w:sz w:val="20"/>
          <w:szCs w:val="20"/>
          <w:u w:val="single"/>
        </w:rPr>
        <w:t>Author Details:</w:t>
      </w:r>
    </w:p>
    <w:p w:rsidR="003C1461" w:rsidRPr="003C1461" w:rsidRDefault="003C1461" w:rsidP="0009535C">
      <w:pPr>
        <w:numPr>
          <w:ilvl w:val="1"/>
          <w:numId w:val="2"/>
        </w:numPr>
        <w:spacing w:line="240" w:lineRule="auto"/>
        <w:ind w:left="851" w:right="452" w:hanging="425"/>
        <w:jc w:val="both"/>
        <w:rPr>
          <w:rFonts w:ascii="Arial" w:hAnsi="Arial" w:cs="Arial"/>
          <w:b/>
          <w:sz w:val="20"/>
          <w:szCs w:val="20"/>
        </w:rPr>
      </w:pPr>
      <w:r w:rsidRPr="003C1461">
        <w:rPr>
          <w:rFonts w:ascii="Arial" w:hAnsi="Arial" w:cs="Arial"/>
          <w:b/>
          <w:sz w:val="20"/>
          <w:szCs w:val="20"/>
        </w:rPr>
        <w:t>Researched and Compiled By:</w:t>
      </w:r>
    </w:p>
    <w:p w:rsidR="003C1461" w:rsidRPr="003C1461" w:rsidRDefault="003C1461" w:rsidP="003C1461">
      <w:pPr>
        <w:spacing w:line="240" w:lineRule="auto"/>
        <w:ind w:left="851" w:right="454"/>
        <w:rPr>
          <w:rFonts w:ascii="Arial" w:hAnsi="Arial" w:cs="Arial"/>
          <w:sz w:val="20"/>
          <w:szCs w:val="20"/>
        </w:rPr>
      </w:pPr>
      <w:r w:rsidRPr="003C1461">
        <w:rPr>
          <w:rFonts w:ascii="Arial" w:hAnsi="Arial" w:cs="Arial"/>
          <w:sz w:val="20"/>
          <w:szCs w:val="20"/>
        </w:rPr>
        <w:t xml:space="preserve">Elaine </w:t>
      </w:r>
      <w:proofErr w:type="spellStart"/>
      <w:r w:rsidRPr="003C1461">
        <w:rPr>
          <w:rFonts w:ascii="Arial" w:hAnsi="Arial" w:cs="Arial"/>
          <w:sz w:val="20"/>
          <w:szCs w:val="20"/>
        </w:rPr>
        <w:t>Minnaar</w:t>
      </w:r>
      <w:proofErr w:type="spellEnd"/>
      <w:r w:rsidRPr="003C1461">
        <w:rPr>
          <w:rFonts w:ascii="Arial" w:hAnsi="Arial" w:cs="Arial"/>
          <w:sz w:val="20"/>
          <w:szCs w:val="20"/>
        </w:rPr>
        <w:t xml:space="preserve"> </w:t>
      </w:r>
    </w:p>
    <w:p w:rsidR="003C1461" w:rsidRPr="003C1461" w:rsidRDefault="003C1461" w:rsidP="003C1461">
      <w:pPr>
        <w:spacing w:line="240" w:lineRule="auto"/>
        <w:ind w:left="851" w:right="452"/>
        <w:rPr>
          <w:rFonts w:ascii="Arial" w:hAnsi="Arial" w:cs="Arial"/>
          <w:sz w:val="20"/>
          <w:szCs w:val="20"/>
        </w:rPr>
      </w:pPr>
      <w:proofErr w:type="spellStart"/>
      <w:r w:rsidRPr="003C1461">
        <w:rPr>
          <w:rFonts w:ascii="Arial" w:hAnsi="Arial" w:cs="Arial"/>
          <w:sz w:val="20"/>
          <w:szCs w:val="20"/>
        </w:rPr>
        <w:t>Lokisa</w:t>
      </w:r>
      <w:proofErr w:type="spellEnd"/>
      <w:r w:rsidRPr="003C1461">
        <w:rPr>
          <w:rFonts w:ascii="Arial" w:hAnsi="Arial" w:cs="Arial"/>
          <w:sz w:val="20"/>
          <w:szCs w:val="20"/>
        </w:rPr>
        <w:t xml:space="preserve"> Environmental Consulting CC</w:t>
      </w: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sz w:val="20"/>
          <w:szCs w:val="20"/>
        </w:rPr>
        <w:t xml:space="preserve">P.O. Box 219 </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Tel: 012 346 7655</w:t>
      </w:r>
    </w:p>
    <w:p w:rsidR="003C1461" w:rsidRPr="003C1461" w:rsidRDefault="003C1461" w:rsidP="003C1461">
      <w:pPr>
        <w:spacing w:line="240" w:lineRule="auto"/>
        <w:ind w:left="851" w:right="452"/>
        <w:rPr>
          <w:rFonts w:ascii="Arial" w:hAnsi="Arial" w:cs="Arial"/>
          <w:sz w:val="20"/>
          <w:szCs w:val="20"/>
        </w:rPr>
      </w:pPr>
      <w:proofErr w:type="spellStart"/>
      <w:r w:rsidRPr="003C1461">
        <w:rPr>
          <w:rFonts w:ascii="Arial" w:hAnsi="Arial" w:cs="Arial"/>
          <w:sz w:val="20"/>
          <w:szCs w:val="20"/>
        </w:rPr>
        <w:t>Groenkloof</w:t>
      </w:r>
      <w:proofErr w:type="spellEnd"/>
      <w:r w:rsidRPr="003C1461">
        <w:rPr>
          <w:rFonts w:ascii="Arial" w:hAnsi="Arial" w:cs="Arial"/>
          <w:sz w:val="20"/>
          <w:szCs w:val="20"/>
        </w:rPr>
        <w:t xml:space="preserve"> </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Fax: 012 346 6074</w:t>
      </w: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sz w:val="20"/>
          <w:szCs w:val="20"/>
        </w:rPr>
        <w:t xml:space="preserve">0027 </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Cell: 082 493 9616</w:t>
      </w:r>
    </w:p>
    <w:p w:rsidR="003C1461" w:rsidRPr="003C1461" w:rsidRDefault="003C1461" w:rsidP="003C1461">
      <w:pPr>
        <w:spacing w:line="240" w:lineRule="auto"/>
        <w:ind w:left="851" w:right="452"/>
        <w:rPr>
          <w:rFonts w:ascii="Arial" w:hAnsi="Arial" w:cs="Arial"/>
          <w:sz w:val="20"/>
          <w:szCs w:val="20"/>
        </w:rPr>
      </w:pPr>
    </w:p>
    <w:p w:rsidR="003C1461" w:rsidRPr="003C1461" w:rsidRDefault="003C1461" w:rsidP="003C1461">
      <w:pPr>
        <w:tabs>
          <w:tab w:val="left" w:pos="851"/>
        </w:tabs>
        <w:spacing w:line="240" w:lineRule="auto"/>
        <w:ind w:left="851" w:right="454"/>
        <w:rPr>
          <w:rFonts w:ascii="Arial" w:hAnsi="Arial" w:cs="Arial"/>
          <w:b/>
          <w:sz w:val="20"/>
          <w:szCs w:val="20"/>
        </w:rPr>
      </w:pPr>
      <w:r w:rsidRPr="003C1461">
        <w:rPr>
          <w:rFonts w:ascii="Arial" w:hAnsi="Arial" w:cs="Arial"/>
          <w:b/>
          <w:sz w:val="20"/>
          <w:szCs w:val="20"/>
        </w:rPr>
        <w:t>Qualifications</w:t>
      </w:r>
    </w:p>
    <w:p w:rsidR="003C1461" w:rsidRPr="003C1461" w:rsidRDefault="003C1461" w:rsidP="003C1461">
      <w:pPr>
        <w:tabs>
          <w:tab w:val="left" w:pos="851"/>
        </w:tabs>
        <w:spacing w:line="240" w:lineRule="auto"/>
        <w:ind w:left="851" w:right="452"/>
        <w:rPr>
          <w:rFonts w:ascii="Arial" w:hAnsi="Arial" w:cs="Arial"/>
          <w:b/>
          <w:sz w:val="20"/>
          <w:szCs w:val="20"/>
          <w:u w:val="single"/>
        </w:rPr>
      </w:pPr>
      <w:r w:rsidRPr="003C1461">
        <w:rPr>
          <w:rFonts w:ascii="Arial" w:hAnsi="Arial" w:cs="Arial"/>
          <w:b/>
          <w:sz w:val="20"/>
          <w:szCs w:val="20"/>
          <w:u w:val="single"/>
        </w:rPr>
        <w:t xml:space="preserve">Elaine </w:t>
      </w:r>
      <w:proofErr w:type="spellStart"/>
      <w:r w:rsidRPr="003C1461">
        <w:rPr>
          <w:rFonts w:ascii="Arial" w:hAnsi="Arial" w:cs="Arial"/>
          <w:b/>
          <w:sz w:val="20"/>
          <w:szCs w:val="20"/>
          <w:u w:val="single"/>
        </w:rPr>
        <w:t>Minnaar</w:t>
      </w:r>
      <w:proofErr w:type="spellEnd"/>
    </w:p>
    <w:p w:rsidR="003C1461" w:rsidRPr="003C1461" w:rsidRDefault="003C1461" w:rsidP="003C1461">
      <w:pPr>
        <w:tabs>
          <w:tab w:val="left" w:pos="993"/>
        </w:tabs>
        <w:spacing w:line="240" w:lineRule="auto"/>
        <w:ind w:left="851" w:right="452"/>
        <w:rPr>
          <w:rFonts w:ascii="Arial" w:hAnsi="Arial" w:cs="Arial"/>
          <w:color w:val="000000"/>
          <w:sz w:val="20"/>
          <w:szCs w:val="20"/>
        </w:rPr>
      </w:pPr>
      <w:proofErr w:type="gramStart"/>
      <w:r w:rsidRPr="003C1461">
        <w:rPr>
          <w:rFonts w:ascii="Arial" w:hAnsi="Arial" w:cs="Arial"/>
          <w:color w:val="000000"/>
          <w:sz w:val="20"/>
          <w:szCs w:val="20"/>
        </w:rPr>
        <w:t>B(</w:t>
      </w:r>
      <w:proofErr w:type="gramEnd"/>
      <w:r w:rsidRPr="003C1461">
        <w:rPr>
          <w:rFonts w:ascii="Arial" w:hAnsi="Arial" w:cs="Arial"/>
          <w:color w:val="000000"/>
          <w:sz w:val="20"/>
          <w:szCs w:val="20"/>
        </w:rPr>
        <w:t xml:space="preserve">TRP) (Pretoria), </w:t>
      </w:r>
    </w:p>
    <w:p w:rsidR="003C1461" w:rsidRPr="003C1461" w:rsidRDefault="003C1461" w:rsidP="003C1461">
      <w:pPr>
        <w:tabs>
          <w:tab w:val="left" w:pos="993"/>
        </w:tabs>
        <w:spacing w:line="240" w:lineRule="auto"/>
        <w:ind w:left="851" w:right="452"/>
        <w:rPr>
          <w:rFonts w:ascii="Arial" w:hAnsi="Arial" w:cs="Arial"/>
          <w:color w:val="000000"/>
          <w:sz w:val="20"/>
          <w:szCs w:val="20"/>
        </w:rPr>
      </w:pPr>
      <w:r w:rsidRPr="003C1461">
        <w:rPr>
          <w:rFonts w:ascii="Arial" w:hAnsi="Arial" w:cs="Arial"/>
          <w:color w:val="000000"/>
          <w:sz w:val="20"/>
          <w:szCs w:val="20"/>
        </w:rPr>
        <w:t xml:space="preserve">Environmental Management (NWU), </w:t>
      </w:r>
    </w:p>
    <w:p w:rsidR="003C1461" w:rsidRPr="003C1461" w:rsidRDefault="003C1461" w:rsidP="003C1461">
      <w:pPr>
        <w:tabs>
          <w:tab w:val="left" w:pos="993"/>
        </w:tabs>
        <w:spacing w:line="240" w:lineRule="auto"/>
        <w:ind w:left="851" w:right="452"/>
        <w:rPr>
          <w:rFonts w:ascii="Arial" w:hAnsi="Arial" w:cs="Arial"/>
          <w:color w:val="000000"/>
          <w:sz w:val="20"/>
          <w:szCs w:val="20"/>
        </w:rPr>
      </w:pPr>
      <w:r w:rsidRPr="003C1461">
        <w:rPr>
          <w:rFonts w:ascii="Arial" w:hAnsi="Arial" w:cs="Arial"/>
          <w:color w:val="000000"/>
          <w:sz w:val="20"/>
          <w:szCs w:val="20"/>
        </w:rPr>
        <w:t xml:space="preserve">Waste Management (NWU), </w:t>
      </w:r>
    </w:p>
    <w:p w:rsidR="003C1461" w:rsidRPr="003C1461" w:rsidRDefault="003C1461" w:rsidP="003C1461">
      <w:pPr>
        <w:tabs>
          <w:tab w:val="left" w:pos="993"/>
        </w:tabs>
        <w:spacing w:line="240" w:lineRule="auto"/>
        <w:ind w:left="851" w:right="452"/>
        <w:rPr>
          <w:rFonts w:ascii="Arial" w:hAnsi="Arial" w:cs="Arial"/>
          <w:color w:val="000000"/>
          <w:sz w:val="20"/>
          <w:szCs w:val="20"/>
        </w:rPr>
      </w:pPr>
      <w:r w:rsidRPr="003C1461">
        <w:rPr>
          <w:rFonts w:ascii="Arial" w:hAnsi="Arial" w:cs="Arial"/>
          <w:color w:val="000000"/>
          <w:sz w:val="20"/>
          <w:szCs w:val="20"/>
        </w:rPr>
        <w:t xml:space="preserve">Environmental Law (NWU), </w:t>
      </w:r>
    </w:p>
    <w:p w:rsidR="003C1461" w:rsidRPr="003C1461" w:rsidRDefault="003C1461" w:rsidP="003C1461">
      <w:pPr>
        <w:tabs>
          <w:tab w:val="left" w:pos="993"/>
        </w:tabs>
        <w:spacing w:line="240" w:lineRule="auto"/>
        <w:ind w:left="851" w:right="452"/>
        <w:rPr>
          <w:rFonts w:ascii="Arial" w:hAnsi="Arial" w:cs="Arial"/>
          <w:color w:val="000000"/>
          <w:sz w:val="20"/>
          <w:szCs w:val="20"/>
        </w:rPr>
      </w:pPr>
      <w:r w:rsidRPr="003C1461">
        <w:rPr>
          <w:rFonts w:ascii="Arial" w:hAnsi="Arial" w:cs="Arial"/>
          <w:color w:val="000000"/>
          <w:sz w:val="20"/>
          <w:szCs w:val="20"/>
        </w:rPr>
        <w:t>Implementing Environmental Management Systems (SABS/ISO 14001) (NWU)</w:t>
      </w:r>
    </w:p>
    <w:p w:rsidR="003C1461" w:rsidRPr="003C1461" w:rsidRDefault="003C1461" w:rsidP="003C1461">
      <w:pPr>
        <w:spacing w:line="240" w:lineRule="auto"/>
        <w:ind w:right="452"/>
        <w:rPr>
          <w:rFonts w:ascii="Arial" w:hAnsi="Arial" w:cs="Arial"/>
          <w:sz w:val="20"/>
          <w:szCs w:val="20"/>
        </w:rPr>
      </w:pPr>
    </w:p>
    <w:p w:rsidR="003C1461" w:rsidRPr="003C1461" w:rsidRDefault="003C1461" w:rsidP="0009535C">
      <w:pPr>
        <w:numPr>
          <w:ilvl w:val="1"/>
          <w:numId w:val="2"/>
        </w:numPr>
        <w:spacing w:line="240" w:lineRule="auto"/>
        <w:ind w:left="851" w:right="452" w:hanging="425"/>
        <w:jc w:val="both"/>
        <w:rPr>
          <w:rFonts w:ascii="Arial" w:hAnsi="Arial" w:cs="Arial"/>
          <w:b/>
          <w:bCs/>
          <w:sz w:val="20"/>
          <w:szCs w:val="20"/>
        </w:rPr>
      </w:pPr>
      <w:r w:rsidRPr="003C1461">
        <w:rPr>
          <w:rFonts w:ascii="Arial" w:hAnsi="Arial" w:cs="Arial"/>
          <w:b/>
          <w:bCs/>
          <w:sz w:val="20"/>
          <w:szCs w:val="20"/>
        </w:rPr>
        <w:t>Professional Affiliation</w:t>
      </w:r>
    </w:p>
    <w:p w:rsidR="003C1461" w:rsidRPr="003C1461" w:rsidRDefault="003C1461" w:rsidP="003C1461">
      <w:pPr>
        <w:spacing w:line="240" w:lineRule="auto"/>
        <w:ind w:left="851" w:right="452"/>
        <w:rPr>
          <w:rFonts w:ascii="Arial" w:hAnsi="Arial" w:cs="Arial"/>
          <w:sz w:val="20"/>
          <w:szCs w:val="20"/>
        </w:rPr>
      </w:pPr>
      <w:r w:rsidRPr="003C1461">
        <w:rPr>
          <w:rStyle w:val="Emphasis"/>
          <w:rFonts w:ascii="Arial" w:hAnsi="Arial"/>
          <w:caps w:val="0"/>
          <w:color w:val="000000"/>
          <w:sz w:val="20"/>
          <w:szCs w:val="20"/>
        </w:rPr>
        <w:t xml:space="preserve">International Association for Impact Assessment </w:t>
      </w:r>
      <w:r w:rsidRPr="003C1461">
        <w:rPr>
          <w:rStyle w:val="Emphasis"/>
          <w:rFonts w:ascii="Arial" w:hAnsi="Arial"/>
          <w:color w:val="000000"/>
          <w:sz w:val="20"/>
          <w:szCs w:val="20"/>
        </w:rPr>
        <w:t>(</w:t>
      </w:r>
      <w:r w:rsidRPr="003C1461">
        <w:rPr>
          <w:rFonts w:ascii="Arial" w:hAnsi="Arial" w:cs="Arial"/>
          <w:sz w:val="20"/>
          <w:szCs w:val="20"/>
        </w:rPr>
        <w:t>IAIA)</w:t>
      </w:r>
    </w:p>
    <w:p w:rsidR="003C1461" w:rsidRPr="003C1461" w:rsidRDefault="003C1461" w:rsidP="003C1461">
      <w:pPr>
        <w:spacing w:line="240" w:lineRule="auto"/>
        <w:ind w:left="851" w:right="452"/>
        <w:rPr>
          <w:rFonts w:ascii="Arial" w:hAnsi="Arial" w:cs="Arial"/>
          <w:sz w:val="20"/>
          <w:szCs w:val="20"/>
        </w:rPr>
      </w:pPr>
    </w:p>
    <w:p w:rsidR="003C1461" w:rsidRPr="003C1461" w:rsidRDefault="003C1461" w:rsidP="0009535C">
      <w:pPr>
        <w:numPr>
          <w:ilvl w:val="1"/>
          <w:numId w:val="2"/>
        </w:numPr>
        <w:spacing w:line="240" w:lineRule="auto"/>
        <w:ind w:left="851" w:right="452" w:hanging="425"/>
        <w:jc w:val="both"/>
        <w:rPr>
          <w:rFonts w:ascii="Arial" w:hAnsi="Arial" w:cs="Arial"/>
          <w:b/>
          <w:bCs/>
          <w:sz w:val="20"/>
          <w:szCs w:val="20"/>
        </w:rPr>
      </w:pPr>
      <w:r w:rsidRPr="003C1461">
        <w:rPr>
          <w:rFonts w:ascii="Arial" w:hAnsi="Arial" w:cs="Arial"/>
          <w:b/>
          <w:bCs/>
          <w:sz w:val="20"/>
          <w:szCs w:val="20"/>
        </w:rPr>
        <w:t>Verification Statement</w:t>
      </w:r>
    </w:p>
    <w:p w:rsidR="003C1461" w:rsidRPr="00BE0B43" w:rsidRDefault="003C1461" w:rsidP="00BE0B43">
      <w:pPr>
        <w:spacing w:line="240" w:lineRule="auto"/>
        <w:ind w:left="851"/>
        <w:rPr>
          <w:rFonts w:ascii="Arial" w:hAnsi="Arial" w:cs="Arial"/>
          <w:sz w:val="20"/>
          <w:szCs w:val="20"/>
        </w:rPr>
      </w:pPr>
      <w:r w:rsidRPr="00BE0B43">
        <w:rPr>
          <w:rFonts w:ascii="Arial" w:hAnsi="Arial" w:cs="Arial"/>
          <w:sz w:val="20"/>
          <w:szCs w:val="20"/>
        </w:rPr>
        <w:t xml:space="preserve">I, Elaine </w:t>
      </w:r>
      <w:proofErr w:type="spellStart"/>
      <w:r w:rsidRPr="00BE0B43">
        <w:rPr>
          <w:rFonts w:ascii="Arial" w:hAnsi="Arial" w:cs="Arial"/>
          <w:sz w:val="20"/>
          <w:szCs w:val="20"/>
        </w:rPr>
        <w:t>Minnaar</w:t>
      </w:r>
      <w:proofErr w:type="spellEnd"/>
      <w:r w:rsidRPr="00BE0B43">
        <w:rPr>
          <w:rFonts w:ascii="Arial" w:hAnsi="Arial" w:cs="Arial"/>
          <w:sz w:val="20"/>
          <w:szCs w:val="20"/>
        </w:rPr>
        <w:t xml:space="preserve"> (6904260204083) declare under oath that of – </w:t>
      </w:r>
    </w:p>
    <w:p w:rsidR="003C1461" w:rsidRPr="00BE0B43" w:rsidRDefault="003C1461" w:rsidP="00BE0B43">
      <w:pPr>
        <w:spacing w:line="240" w:lineRule="auto"/>
        <w:ind w:left="851"/>
        <w:rPr>
          <w:rFonts w:ascii="Arial" w:hAnsi="Arial" w:cs="Arial"/>
          <w:sz w:val="20"/>
          <w:szCs w:val="20"/>
        </w:rPr>
      </w:pPr>
      <w:r w:rsidRPr="00BE0B43">
        <w:rPr>
          <w:rFonts w:ascii="Arial" w:hAnsi="Arial" w:cs="Arial"/>
          <w:sz w:val="20"/>
          <w:szCs w:val="20"/>
        </w:rPr>
        <w:t>The correctness of the information provided in the reports;</w:t>
      </w:r>
    </w:p>
    <w:p w:rsidR="003C1461" w:rsidRPr="00BE0B43" w:rsidRDefault="003C1461" w:rsidP="00BE0B43">
      <w:pPr>
        <w:spacing w:line="240" w:lineRule="auto"/>
        <w:ind w:left="851"/>
        <w:rPr>
          <w:rFonts w:ascii="Arial" w:hAnsi="Arial" w:cs="Arial"/>
          <w:sz w:val="20"/>
          <w:szCs w:val="20"/>
        </w:rPr>
      </w:pPr>
      <w:r w:rsidRPr="00BE0B43">
        <w:rPr>
          <w:rFonts w:ascii="Arial" w:hAnsi="Arial" w:cs="Arial"/>
          <w:sz w:val="20"/>
          <w:szCs w:val="20"/>
        </w:rPr>
        <w:t>The inclusion of comments and inputs from stakeholders and I&amp;AP’s;</w:t>
      </w:r>
    </w:p>
    <w:p w:rsidR="003C1461" w:rsidRPr="00BE0B43" w:rsidRDefault="003C1461" w:rsidP="00BE0B43">
      <w:pPr>
        <w:spacing w:line="240" w:lineRule="auto"/>
        <w:ind w:left="851"/>
        <w:rPr>
          <w:rFonts w:ascii="Arial" w:hAnsi="Arial" w:cs="Arial"/>
          <w:sz w:val="20"/>
          <w:szCs w:val="20"/>
        </w:rPr>
      </w:pPr>
      <w:r w:rsidRPr="00BE0B43">
        <w:rPr>
          <w:rFonts w:ascii="Arial" w:hAnsi="Arial" w:cs="Arial"/>
          <w:sz w:val="20"/>
          <w:szCs w:val="20"/>
        </w:rPr>
        <w:t>The inclusion of inputs and recommendations from the specialist reports where relevant;</w:t>
      </w:r>
    </w:p>
    <w:p w:rsidR="003C1461" w:rsidRPr="00BE0B43" w:rsidRDefault="003C1461" w:rsidP="00BE0B43">
      <w:pPr>
        <w:spacing w:line="240" w:lineRule="auto"/>
        <w:ind w:left="851"/>
        <w:rPr>
          <w:rFonts w:ascii="Arial" w:hAnsi="Arial" w:cs="Arial"/>
          <w:sz w:val="20"/>
          <w:szCs w:val="20"/>
        </w:rPr>
      </w:pPr>
      <w:r w:rsidRPr="00BE0B43">
        <w:rPr>
          <w:rFonts w:ascii="Arial" w:hAnsi="Arial" w:cs="Arial"/>
          <w:sz w:val="20"/>
          <w:szCs w:val="20"/>
        </w:rPr>
        <w:t>Any information provided by the EAP to interested and affected parties and any responses by the EAP to comments or inputs by interested and affected parties.</w:t>
      </w:r>
    </w:p>
    <w:p w:rsidR="003C1461" w:rsidRPr="003C1461" w:rsidRDefault="003C1461" w:rsidP="003C1461">
      <w:pPr>
        <w:spacing w:line="240" w:lineRule="auto"/>
        <w:ind w:left="851" w:right="452"/>
        <w:rPr>
          <w:rFonts w:ascii="Arial" w:hAnsi="Arial" w:cs="Arial"/>
          <w:sz w:val="20"/>
          <w:szCs w:val="20"/>
        </w:rPr>
      </w:pP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noProof/>
          <w:sz w:val="20"/>
          <w:szCs w:val="20"/>
        </w:rPr>
        <w:drawing>
          <wp:inline distT="0" distB="0" distL="0" distR="0">
            <wp:extent cx="1343025" cy="361950"/>
            <wp:effectExtent l="19050" t="0" r="9525" b="0"/>
            <wp:docPr id="4" name="Picture 2" descr="scri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ibble"/>
                    <pic:cNvPicPr>
                      <a:picLocks noChangeAspect="1" noChangeArrowheads="1"/>
                    </pic:cNvPicPr>
                  </pic:nvPicPr>
                  <pic:blipFill>
                    <a:blip r:embed="rId12" cstate="print"/>
                    <a:srcRect/>
                    <a:stretch>
                      <a:fillRect/>
                    </a:stretch>
                  </pic:blipFill>
                  <pic:spPr bwMode="auto">
                    <a:xfrm>
                      <a:off x="0" y="0"/>
                      <a:ext cx="1343025" cy="361950"/>
                    </a:xfrm>
                    <a:prstGeom prst="rect">
                      <a:avLst/>
                    </a:prstGeom>
                    <a:noFill/>
                    <a:ln w="9525">
                      <a:noFill/>
                      <a:miter lim="800000"/>
                      <a:headEnd/>
                      <a:tailEnd/>
                    </a:ln>
                  </pic:spPr>
                </pic:pic>
              </a:graphicData>
            </a:graphic>
          </wp:inline>
        </w:drawing>
      </w:r>
    </w:p>
    <w:p w:rsidR="003C1461" w:rsidRPr="003C1461" w:rsidRDefault="003C1461" w:rsidP="003C1461">
      <w:pPr>
        <w:spacing w:line="240" w:lineRule="auto"/>
        <w:ind w:left="851" w:right="452"/>
        <w:rPr>
          <w:rFonts w:ascii="Arial" w:hAnsi="Arial" w:cs="Arial"/>
          <w:sz w:val="20"/>
          <w:szCs w:val="20"/>
          <w:u w:val="single"/>
        </w:rPr>
      </w:pPr>
      <w:r w:rsidRPr="003C1461">
        <w:rPr>
          <w:rFonts w:ascii="Arial" w:hAnsi="Arial" w:cs="Arial"/>
          <w:sz w:val="20"/>
          <w:szCs w:val="20"/>
        </w:rPr>
        <w:t>____________________</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003B782C">
        <w:rPr>
          <w:rFonts w:ascii="Arial" w:hAnsi="Arial" w:cs="Arial"/>
          <w:sz w:val="20"/>
          <w:szCs w:val="20"/>
          <w:u w:val="single"/>
        </w:rPr>
        <w:t>February 2018</w:t>
      </w:r>
    </w:p>
    <w:p w:rsidR="003C1461" w:rsidRPr="003C1461" w:rsidRDefault="003C1461" w:rsidP="003C1461">
      <w:pPr>
        <w:spacing w:line="240" w:lineRule="auto"/>
        <w:ind w:left="851" w:right="452"/>
        <w:rPr>
          <w:rFonts w:ascii="Arial" w:hAnsi="Arial" w:cs="Arial"/>
          <w:sz w:val="20"/>
          <w:szCs w:val="20"/>
        </w:rPr>
      </w:pPr>
      <w:r w:rsidRPr="003C1461">
        <w:rPr>
          <w:rFonts w:ascii="Arial" w:hAnsi="Arial" w:cs="Arial"/>
          <w:sz w:val="20"/>
          <w:szCs w:val="20"/>
        </w:rPr>
        <w:t>Signature</w:t>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r>
      <w:r w:rsidRPr="003C1461">
        <w:rPr>
          <w:rFonts w:ascii="Arial" w:hAnsi="Arial" w:cs="Arial"/>
          <w:sz w:val="20"/>
          <w:szCs w:val="20"/>
        </w:rPr>
        <w:tab/>
        <w:t xml:space="preserve">Date </w:t>
      </w:r>
    </w:p>
    <w:p w:rsidR="00162337" w:rsidRDefault="00162337" w:rsidP="00090D34">
      <w:pPr>
        <w:pStyle w:val="BodyText"/>
        <w:tabs>
          <w:tab w:val="left" w:pos="142"/>
        </w:tabs>
        <w:spacing w:line="240" w:lineRule="auto"/>
        <w:ind w:left="0"/>
        <w:rPr>
          <w:rFonts w:cs="Arial"/>
          <w:sz w:val="22"/>
          <w:szCs w:val="22"/>
        </w:rPr>
      </w:pPr>
    </w:p>
    <w:p w:rsidR="00162337" w:rsidRDefault="00162337" w:rsidP="00090D34">
      <w:pPr>
        <w:pStyle w:val="BodyText"/>
        <w:tabs>
          <w:tab w:val="left" w:pos="142"/>
        </w:tabs>
        <w:spacing w:line="240" w:lineRule="auto"/>
        <w:ind w:left="0"/>
        <w:rPr>
          <w:rFonts w:cs="Arial"/>
          <w:sz w:val="22"/>
          <w:szCs w:val="22"/>
        </w:rPr>
      </w:pPr>
    </w:p>
    <w:p w:rsidR="00162337" w:rsidRDefault="00162337" w:rsidP="00302CAB">
      <w:pPr>
        <w:spacing w:line="240" w:lineRule="auto"/>
        <w:rPr>
          <w:rFonts w:ascii="Arial" w:hAnsi="Arial" w:cs="Arial"/>
          <w:sz w:val="24"/>
          <w:szCs w:val="24"/>
          <w:highlight w:val="yellow"/>
        </w:rPr>
      </w:pPr>
    </w:p>
    <w:p w:rsidR="00162337" w:rsidRDefault="00162337" w:rsidP="00302CAB">
      <w:pPr>
        <w:spacing w:line="240" w:lineRule="auto"/>
        <w:rPr>
          <w:rFonts w:ascii="Arial" w:hAnsi="Arial" w:cs="Arial"/>
          <w:sz w:val="24"/>
          <w:szCs w:val="24"/>
          <w:highlight w:val="yellow"/>
        </w:rPr>
      </w:pPr>
    </w:p>
    <w:p w:rsidR="00F50172" w:rsidRDefault="00F50172" w:rsidP="00302CAB">
      <w:pPr>
        <w:spacing w:line="240" w:lineRule="auto"/>
        <w:rPr>
          <w:rFonts w:ascii="Arial" w:hAnsi="Arial" w:cs="Arial"/>
          <w:sz w:val="24"/>
          <w:szCs w:val="24"/>
          <w:highlight w:val="yellow"/>
        </w:rPr>
        <w:sectPr w:rsidR="00F50172" w:rsidSect="00302CAB">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pgNumType w:fmt="lowerRoman" w:start="1"/>
          <w:cols w:space="720"/>
          <w:titlePg/>
          <w:docGrid w:linePitch="360"/>
        </w:sectPr>
      </w:pPr>
    </w:p>
    <w:p w:rsidR="00532236" w:rsidRPr="00CF0B75" w:rsidRDefault="00532236" w:rsidP="00BE0B43">
      <w:pPr>
        <w:pStyle w:val="Title"/>
      </w:pPr>
      <w:bookmarkStart w:id="3" w:name="_Toc452989567"/>
      <w:bookmarkStart w:id="4" w:name="_Toc452989627"/>
      <w:bookmarkStart w:id="5" w:name="_Toc494265147"/>
      <w:r w:rsidRPr="00CF0B75">
        <w:lastRenderedPageBreak/>
        <w:t>Executive Summary</w:t>
      </w:r>
      <w:bookmarkEnd w:id="3"/>
      <w:bookmarkEnd w:id="4"/>
      <w:bookmarkEnd w:id="5"/>
      <w:r w:rsidRPr="00CF0B75">
        <w:t xml:space="preserve"> </w:t>
      </w:r>
    </w:p>
    <w:p w:rsidR="004D37EF" w:rsidRPr="00CF0B75" w:rsidRDefault="004D37EF" w:rsidP="00BE0B43">
      <w:pPr>
        <w:pStyle w:val="ListParagraph"/>
        <w:rPr>
          <w:b/>
        </w:rPr>
      </w:pPr>
      <w:r w:rsidRPr="00CF0B75">
        <w:rPr>
          <w:b/>
        </w:rPr>
        <w:t xml:space="preserve">Introduction </w:t>
      </w:r>
    </w:p>
    <w:p w:rsidR="00CF0B75" w:rsidRPr="00CF0B75" w:rsidRDefault="004D37EF" w:rsidP="00CF0B75">
      <w:pPr>
        <w:pStyle w:val="ListParagraph"/>
      </w:pPr>
      <w:proofErr w:type="spellStart"/>
      <w:r w:rsidRPr="00CF0B75">
        <w:t>CommCo</w:t>
      </w:r>
      <w:proofErr w:type="spellEnd"/>
      <w:r w:rsidRPr="00CF0B75">
        <w:t xml:space="preserve"> Holdings (Pty) Ltd appointed </w:t>
      </w:r>
      <w:proofErr w:type="spellStart"/>
      <w:r w:rsidRPr="00CF0B75">
        <w:t>Lokisa</w:t>
      </w:r>
      <w:proofErr w:type="spellEnd"/>
      <w:r w:rsidRPr="00CF0B75">
        <w:t xml:space="preserve"> Environmental Consulting CC to obtain</w:t>
      </w:r>
      <w:r w:rsidR="00CF0B75" w:rsidRPr="00CF0B75">
        <w:t xml:space="preserve"> authorisation from the KwaZulu-</w:t>
      </w:r>
      <w:r w:rsidRPr="00CF0B75">
        <w:t xml:space="preserve">Natal Department of Economic Development, Tourism and Environmental Affairs (KZN EDTEA) for the proposed development of a telecommunication mast </w:t>
      </w:r>
      <w:r w:rsidR="0067365B">
        <w:t>on Portion 1939 of E</w:t>
      </w:r>
      <w:r w:rsidR="00CF0B75" w:rsidRPr="00CF0B75">
        <w:t>rf 104 Chatsworth within the jurisdiction of eThekwini Municipality.</w:t>
      </w:r>
    </w:p>
    <w:p w:rsidR="004D37EF" w:rsidRPr="00CF0B75" w:rsidRDefault="004D37EF" w:rsidP="00BE0B43">
      <w:pPr>
        <w:pStyle w:val="ListParagraph"/>
      </w:pPr>
    </w:p>
    <w:p w:rsidR="004D37EF" w:rsidRPr="00CF0B75" w:rsidRDefault="004D37EF" w:rsidP="00BE0B43">
      <w:pPr>
        <w:pStyle w:val="ListParagraph"/>
        <w:rPr>
          <w:b/>
        </w:rPr>
      </w:pPr>
      <w:r w:rsidRPr="00CF0B75">
        <w:rPr>
          <w:b/>
        </w:rPr>
        <w:t>Project Description</w:t>
      </w:r>
    </w:p>
    <w:p w:rsidR="00CF0B75" w:rsidRPr="00121493" w:rsidRDefault="00CF0B75" w:rsidP="00CF0B75">
      <w:pPr>
        <w:pStyle w:val="ListParagraph"/>
      </w:pPr>
      <w:r w:rsidRPr="00CF0B75">
        <w:t>The project entails the construction of a 30m Monopole Mast within the footprint size of a 12m x 6m area and a support container. The site is to accommodate three service providers.</w:t>
      </w:r>
    </w:p>
    <w:p w:rsidR="004D37EF" w:rsidRPr="00510292" w:rsidRDefault="004D37EF" w:rsidP="00BE0B43">
      <w:pPr>
        <w:pStyle w:val="ListParagraph"/>
        <w:rPr>
          <w:highlight w:val="yellow"/>
        </w:rPr>
      </w:pPr>
    </w:p>
    <w:p w:rsidR="004D37EF" w:rsidRPr="00CF0B75" w:rsidRDefault="004D37EF" w:rsidP="00BE0B43">
      <w:pPr>
        <w:pStyle w:val="ListParagraph"/>
        <w:rPr>
          <w:b/>
        </w:rPr>
      </w:pPr>
      <w:r w:rsidRPr="00CF0B75">
        <w:rPr>
          <w:b/>
        </w:rPr>
        <w:t>Regulatory Environmental Requirements</w:t>
      </w:r>
    </w:p>
    <w:p w:rsidR="004D37EF" w:rsidRPr="00CF0B75" w:rsidRDefault="00CF0B75" w:rsidP="00BE0B43">
      <w:pPr>
        <w:pStyle w:val="ListParagraph"/>
        <w:rPr>
          <w:lang w:eastAsia="en-ZA"/>
        </w:rPr>
      </w:pPr>
      <w:r w:rsidRPr="00CF0B75">
        <w:t>KZN EDTEA</w:t>
      </w:r>
      <w:r w:rsidR="004D37EF" w:rsidRPr="00CF0B75">
        <w:t xml:space="preserve"> </w:t>
      </w:r>
      <w:r w:rsidR="004D37EF" w:rsidRPr="00CF0B75">
        <w:rPr>
          <w:lang w:eastAsia="en-ZA"/>
        </w:rPr>
        <w:t>is the lead authority carrying out the authorisation process in accordance with the National Environmental Management Act (Act No. 107 of 1998, “NEMA”) (as amended).</w:t>
      </w:r>
    </w:p>
    <w:p w:rsidR="004D37EF" w:rsidRPr="00510292" w:rsidRDefault="004D37EF" w:rsidP="00BE0B43">
      <w:pPr>
        <w:pStyle w:val="ListParagraph"/>
        <w:rPr>
          <w:highlight w:val="yellow"/>
        </w:rPr>
      </w:pPr>
    </w:p>
    <w:p w:rsidR="00CF0B75" w:rsidRPr="00121493" w:rsidRDefault="00CF0B75" w:rsidP="00CF0B75">
      <w:pPr>
        <w:pStyle w:val="ListParagraph"/>
      </w:pPr>
      <w:r w:rsidRPr="00121493">
        <w:t>The EIA process, applicable to this application, is determined by the Amendments to the Environmental Impact Assessment Regulations, 2014, published in Government Notice R326 in Government Gazette No 40772 of 7 April 2017 promulgated under Chapter 5 of the National Environmental Management Act, 1998 (Act No. 107 of 1998).</w:t>
      </w:r>
    </w:p>
    <w:p w:rsidR="00CF0B75" w:rsidRPr="00121493" w:rsidRDefault="00CF0B75" w:rsidP="00CF0B75">
      <w:pPr>
        <w:pStyle w:val="ListParagraph"/>
      </w:pPr>
    </w:p>
    <w:p w:rsidR="00CF0B75" w:rsidRPr="00121493" w:rsidRDefault="00CF0B75" w:rsidP="00CF0B75">
      <w:pPr>
        <w:pStyle w:val="ListParagraph"/>
      </w:pPr>
      <w:r w:rsidRPr="00121493">
        <w:t>The EIA regulations inter alia describe th</w:t>
      </w:r>
      <w:r w:rsidR="002170E0">
        <w:t>e procedure for EIA and provide</w:t>
      </w:r>
      <w:r w:rsidRPr="00121493">
        <w:t xml:space="preserve"> a description of activities that would require authorisation through either 1) a Basic Assessment (in terms of Government Notices R327 and R324 of 2017) or 2) Scoping and Environmental Impact Assessment (in terms of Government Notice R325 of 2017).</w:t>
      </w:r>
    </w:p>
    <w:p w:rsidR="004D37EF" w:rsidRPr="00CF0B75" w:rsidRDefault="004D37EF" w:rsidP="00BE0B43">
      <w:pPr>
        <w:pStyle w:val="ListParagraph"/>
        <w:rPr>
          <w:lang w:eastAsia="en-ZA"/>
        </w:rPr>
      </w:pPr>
    </w:p>
    <w:p w:rsidR="004D37EF" w:rsidRPr="00CF0B75" w:rsidRDefault="004D37EF" w:rsidP="00BE0B43">
      <w:pPr>
        <w:pStyle w:val="ListParagraph"/>
      </w:pPr>
      <w:r w:rsidRPr="00CF0B75">
        <w:t xml:space="preserve">The activities associated with the proposed development fall within GN R324. The Basic Assessment (BA) procedure will apply to this application. </w:t>
      </w:r>
    </w:p>
    <w:p w:rsidR="004D37EF" w:rsidRPr="00CF0B75" w:rsidRDefault="004D37EF" w:rsidP="00BE0B43">
      <w:pPr>
        <w:pStyle w:val="ListParagraph"/>
      </w:pPr>
    </w:p>
    <w:p w:rsidR="004D37EF" w:rsidRPr="00CF0B75" w:rsidRDefault="004D37EF" w:rsidP="00BE0B43">
      <w:pPr>
        <w:pStyle w:val="ListParagraph"/>
        <w:rPr>
          <w:b/>
        </w:rPr>
      </w:pPr>
      <w:r w:rsidRPr="00CF0B75">
        <w:rPr>
          <w:b/>
        </w:rPr>
        <w:t>Basic Assessment Report</w:t>
      </w:r>
    </w:p>
    <w:p w:rsidR="004D37EF" w:rsidRPr="00CF0B75" w:rsidRDefault="004D37EF" w:rsidP="00BE0B43">
      <w:pPr>
        <w:pStyle w:val="ListParagraph"/>
      </w:pPr>
      <w:r w:rsidRPr="00CF0B75">
        <w:t xml:space="preserve">The required Basic Assessment (BA) process which is being conducted in 3 phases namely: </w:t>
      </w:r>
    </w:p>
    <w:p w:rsidR="004D37EF" w:rsidRPr="00CF0B75" w:rsidRDefault="004D37EF" w:rsidP="00BE0B43">
      <w:pPr>
        <w:pStyle w:val="ListParagraph"/>
      </w:pPr>
      <w:r w:rsidRPr="00CF0B75">
        <w:t xml:space="preserve">Phase 1: Project inception; </w:t>
      </w:r>
    </w:p>
    <w:p w:rsidR="004D37EF" w:rsidRPr="00CF0B75" w:rsidRDefault="004D37EF" w:rsidP="00BE0B43">
      <w:pPr>
        <w:pStyle w:val="ListParagraph"/>
      </w:pPr>
      <w:r w:rsidRPr="00CF0B75">
        <w:t xml:space="preserve">Phase 2: Basic Assessment and Environmental Management Programme; and </w:t>
      </w:r>
    </w:p>
    <w:p w:rsidR="004D37EF" w:rsidRPr="00CF0B75" w:rsidRDefault="004D37EF" w:rsidP="00BE0B43">
      <w:pPr>
        <w:pStyle w:val="ListParagraph"/>
      </w:pPr>
      <w:r w:rsidRPr="00CF0B75">
        <w:t xml:space="preserve">Phase 3: Authority review and response. </w:t>
      </w:r>
    </w:p>
    <w:p w:rsidR="004D37EF" w:rsidRPr="00CF0B75" w:rsidRDefault="004D37EF" w:rsidP="00BE0B43">
      <w:pPr>
        <w:pStyle w:val="ListParagraph"/>
      </w:pPr>
    </w:p>
    <w:p w:rsidR="004D37EF" w:rsidRPr="00CF0B75" w:rsidRDefault="004D37EF" w:rsidP="00BE0B43">
      <w:pPr>
        <w:pStyle w:val="ListParagraph"/>
        <w:rPr>
          <w:lang w:val="en-GB"/>
        </w:rPr>
      </w:pPr>
      <w:r w:rsidRPr="00CF0B75">
        <w:rPr>
          <w:bCs/>
        </w:rPr>
        <w:t xml:space="preserve">The report provides a description </w:t>
      </w:r>
      <w:r w:rsidRPr="00CF0B75">
        <w:t>of the activity, description of property and location and a description of environment, legislation, need and desirability, significant impacts and management as well as mitigation.</w:t>
      </w:r>
    </w:p>
    <w:p w:rsidR="004D37EF" w:rsidRPr="00510292" w:rsidRDefault="004D37EF" w:rsidP="00BE0B43">
      <w:pPr>
        <w:pStyle w:val="ListParagraph"/>
        <w:rPr>
          <w:highlight w:val="yellow"/>
        </w:rPr>
      </w:pPr>
    </w:p>
    <w:p w:rsidR="004D37EF" w:rsidRPr="00CF0B75" w:rsidRDefault="004D37EF" w:rsidP="00BE0B43">
      <w:pPr>
        <w:pStyle w:val="ListParagraph"/>
        <w:rPr>
          <w:b/>
        </w:rPr>
      </w:pPr>
      <w:r w:rsidRPr="00CF0B75">
        <w:rPr>
          <w:b/>
        </w:rPr>
        <w:t>Alternatives</w:t>
      </w:r>
    </w:p>
    <w:p w:rsidR="00CF0B75" w:rsidRPr="00035D14" w:rsidRDefault="00CF0B75" w:rsidP="00CF0B75">
      <w:pPr>
        <w:pStyle w:val="ListParagraph"/>
      </w:pPr>
      <w:r w:rsidRPr="00035D14">
        <w:t xml:space="preserve">The following </w:t>
      </w:r>
      <w:proofErr w:type="gramStart"/>
      <w:r w:rsidRPr="00035D14">
        <w:t>design</w:t>
      </w:r>
      <w:r>
        <w:t xml:space="preserve"> Alternatives</w:t>
      </w:r>
      <w:r w:rsidRPr="00035D14">
        <w:t xml:space="preserve"> </w:t>
      </w:r>
      <w:r>
        <w:t xml:space="preserve">in addition to the No-go alternative </w:t>
      </w:r>
      <w:r w:rsidRPr="00035D14">
        <w:t>were</w:t>
      </w:r>
      <w:proofErr w:type="gramEnd"/>
      <w:r w:rsidRPr="00035D14">
        <w:t xml:space="preserve"> evaluated: Alternative 1: 30m Monopole Mast and Alternative 2: 30m Lattice Mast.</w:t>
      </w:r>
    </w:p>
    <w:p w:rsidR="004D37EF" w:rsidRPr="00510292" w:rsidRDefault="004D37EF" w:rsidP="00BE0B43">
      <w:pPr>
        <w:pStyle w:val="ListParagraph"/>
        <w:rPr>
          <w:highlight w:val="yellow"/>
          <w:lang w:eastAsia="en-ZA"/>
        </w:rPr>
      </w:pPr>
    </w:p>
    <w:p w:rsidR="00CF0B75" w:rsidRPr="00061BD1" w:rsidRDefault="00CF0B75" w:rsidP="00CF0B75">
      <w:pPr>
        <w:pStyle w:val="ListParagraph"/>
      </w:pPr>
      <w:r w:rsidRPr="00061BD1">
        <w:t>Should the no-go option be followed, cellular coverage will remain the same or even deteriorate in the area. It might only shift the development activity to a different location, where there could be a greater loss of sensitive features. The no-go alternative will entail leaving the site in its present state.</w:t>
      </w:r>
    </w:p>
    <w:p w:rsidR="004D37EF" w:rsidRPr="00CF0B75" w:rsidRDefault="004D37EF" w:rsidP="00BE0B43">
      <w:pPr>
        <w:pStyle w:val="ListParagraph"/>
      </w:pPr>
    </w:p>
    <w:p w:rsidR="004D37EF" w:rsidRPr="00CF0B75" w:rsidRDefault="004D37EF" w:rsidP="00BE0B43">
      <w:pPr>
        <w:pStyle w:val="ListParagraph"/>
        <w:rPr>
          <w:b/>
        </w:rPr>
      </w:pPr>
      <w:r w:rsidRPr="00CF0B75">
        <w:rPr>
          <w:b/>
        </w:rPr>
        <w:t>Public Participation</w:t>
      </w:r>
    </w:p>
    <w:p w:rsidR="004D37EF" w:rsidRPr="00CF0B75" w:rsidRDefault="004D37EF" w:rsidP="00BE0B43">
      <w:pPr>
        <w:pStyle w:val="ListParagraph"/>
        <w:rPr>
          <w:lang w:eastAsia="en-ZA"/>
        </w:rPr>
      </w:pPr>
      <w:proofErr w:type="spellStart"/>
      <w:r w:rsidRPr="00CF0B75">
        <w:rPr>
          <w:lang w:eastAsia="en-ZA"/>
        </w:rPr>
        <w:t>Lokisa</w:t>
      </w:r>
      <w:proofErr w:type="spellEnd"/>
      <w:r w:rsidRPr="00CF0B75">
        <w:rPr>
          <w:lang w:eastAsia="en-ZA"/>
        </w:rPr>
        <w:t xml:space="preserve"> Environmental Consulting CC conducted the Public Participation Process (PPP) for the proposed telecommunication mast development. During the Public Participation, it was noted that engaging stakeholders even before developments are built could achieve the best impacts. It is for this reason that the PPP that forms part of the EIA becomes the basis for stakeholder engagement process.</w:t>
      </w:r>
    </w:p>
    <w:p w:rsidR="004D37EF" w:rsidRPr="00CF0B75" w:rsidRDefault="004D37EF" w:rsidP="00BE0B43">
      <w:pPr>
        <w:pStyle w:val="ListParagraph"/>
        <w:rPr>
          <w:lang w:eastAsia="en-ZA"/>
        </w:rPr>
      </w:pPr>
    </w:p>
    <w:p w:rsidR="004D37EF" w:rsidRPr="00CF0B75" w:rsidRDefault="004D37EF" w:rsidP="00BE0B43">
      <w:pPr>
        <w:pStyle w:val="ListParagraph"/>
        <w:rPr>
          <w:lang w:eastAsia="en-ZA"/>
        </w:rPr>
      </w:pPr>
      <w:r w:rsidRPr="00CF0B75">
        <w:rPr>
          <w:lang w:eastAsia="en-ZA"/>
        </w:rPr>
        <w:t>For the PPP, the aim was to ensure that the full range of stakeholders was informed about the development throughout the period in question. In order to achieve this, a number of key activities have taken place and will continue to take place.</w:t>
      </w:r>
    </w:p>
    <w:p w:rsidR="004D37EF" w:rsidRPr="00CF0B75" w:rsidRDefault="004D37EF" w:rsidP="00BE0B43">
      <w:pPr>
        <w:pStyle w:val="ListParagraph"/>
      </w:pPr>
    </w:p>
    <w:p w:rsidR="004D37EF" w:rsidRPr="00CF0B75" w:rsidRDefault="004D37EF" w:rsidP="00BE0B43">
      <w:pPr>
        <w:pStyle w:val="ListParagraph"/>
        <w:rPr>
          <w:b/>
        </w:rPr>
      </w:pPr>
      <w:r w:rsidRPr="00CF0B75">
        <w:rPr>
          <w:b/>
        </w:rPr>
        <w:t>Environmental Impact Assessment</w:t>
      </w:r>
    </w:p>
    <w:p w:rsidR="004D37EF" w:rsidRPr="00CF0B75" w:rsidRDefault="004D37EF" w:rsidP="00BE0B43">
      <w:pPr>
        <w:pStyle w:val="ListParagraph"/>
        <w:rPr>
          <w:lang w:eastAsia="en-ZA"/>
        </w:rPr>
      </w:pPr>
      <w:r w:rsidRPr="00CF0B75">
        <w:rPr>
          <w:lang w:eastAsia="en-ZA"/>
        </w:rPr>
        <w:t>The impacts of the project activities were determined by identifying the environmental aspects and then undertaking an environmental risk assessment to determine the significant environmental aspects.</w:t>
      </w:r>
    </w:p>
    <w:p w:rsidR="004D37EF" w:rsidRPr="00CF0B75" w:rsidRDefault="004D37EF" w:rsidP="00BE0B43">
      <w:pPr>
        <w:pStyle w:val="ListParagraph"/>
        <w:rPr>
          <w:lang w:eastAsia="en-ZA"/>
        </w:rPr>
      </w:pPr>
    </w:p>
    <w:p w:rsidR="004D37EF" w:rsidRPr="00CF0B75" w:rsidRDefault="004D37EF" w:rsidP="00BE0B43">
      <w:pPr>
        <w:pStyle w:val="ListParagraph"/>
        <w:rPr>
          <w:lang w:eastAsia="en-ZA"/>
        </w:rPr>
      </w:pPr>
      <w:r w:rsidRPr="00CF0B75">
        <w:rPr>
          <w:lang w:eastAsia="en-ZA"/>
        </w:rPr>
        <w:t xml:space="preserve">The environmental impact assessment has considered all phases of the project, namely, construction and operational phases. Should the site however be developed for the purpose as per the BAR, being that for telecommunication mast purposes, it seems unlikely that decommission will be required at a later stage. </w:t>
      </w:r>
    </w:p>
    <w:p w:rsidR="004D37EF" w:rsidRPr="00510292" w:rsidRDefault="004D37EF" w:rsidP="00BE0B43">
      <w:pPr>
        <w:pStyle w:val="ListParagraph"/>
        <w:rPr>
          <w:highlight w:val="yellow"/>
          <w:lang w:eastAsia="en-ZA"/>
        </w:rPr>
      </w:pPr>
    </w:p>
    <w:p w:rsidR="004D37EF" w:rsidRPr="00CF0B75" w:rsidRDefault="004D37EF" w:rsidP="00BE0B43">
      <w:pPr>
        <w:pStyle w:val="ListParagraph"/>
        <w:rPr>
          <w:lang w:eastAsia="en-ZA"/>
        </w:rPr>
      </w:pPr>
      <w:r w:rsidRPr="00CF0B75">
        <w:rPr>
          <w:lang w:eastAsia="en-ZA"/>
        </w:rPr>
        <w:lastRenderedPageBreak/>
        <w:t>The rating system used is applied to the potential impact on the receiving environment and includes an objective evaluation of the mitigation of the impact</w:t>
      </w:r>
      <w:r w:rsidRPr="00ED6285">
        <w:rPr>
          <w:lang w:eastAsia="en-ZA"/>
        </w:rPr>
        <w:t>. During the EIA,</w:t>
      </w:r>
      <w:r w:rsidRPr="00CF0B75">
        <w:rPr>
          <w:lang w:eastAsia="en-ZA"/>
        </w:rPr>
        <w:t xml:space="preserve"> the impact of the proposed development on the biophysical and socio-economic environment was assessed. It was this assessment that allowed the EAP to make an informed analysis and provide an opinion on the proposed development.</w:t>
      </w:r>
    </w:p>
    <w:p w:rsidR="004D37EF" w:rsidRPr="00CF0B75" w:rsidRDefault="004D37EF" w:rsidP="00BE0B43">
      <w:pPr>
        <w:pStyle w:val="ListParagraph"/>
      </w:pPr>
    </w:p>
    <w:p w:rsidR="004D37EF" w:rsidRPr="00CF0B75" w:rsidRDefault="004D37EF" w:rsidP="00BE0B43">
      <w:pPr>
        <w:pStyle w:val="ListParagraph"/>
        <w:rPr>
          <w:b/>
        </w:rPr>
      </w:pPr>
      <w:r w:rsidRPr="00CF0B75">
        <w:rPr>
          <w:b/>
        </w:rPr>
        <w:t>Conclusion</w:t>
      </w:r>
    </w:p>
    <w:p w:rsidR="004D37EF" w:rsidRPr="00CF0B75" w:rsidRDefault="004D37EF" w:rsidP="00BE0B43">
      <w:pPr>
        <w:pStyle w:val="ListParagraph"/>
        <w:rPr>
          <w:lang w:eastAsia="en-ZA"/>
        </w:rPr>
      </w:pPr>
      <w:r w:rsidRPr="00CF0B75">
        <w:rPr>
          <w:lang w:eastAsia="en-ZA"/>
        </w:rPr>
        <w:t>In line with the requirements of the NEMA EIA Regulations (2014) (as amended 2017), this report provides, an explanation of the activities undertaken during the BA process and information on PPP was also provided. Importantly the report addresses the impacts identified that were anticipated for the development, as well as providing mitigation measures to ensure for the environmentally sustainable development of the development.</w:t>
      </w:r>
    </w:p>
    <w:p w:rsidR="004D37EF" w:rsidRPr="00CF0B75" w:rsidRDefault="004D37EF" w:rsidP="00BE0B43">
      <w:pPr>
        <w:pStyle w:val="ListParagraph"/>
      </w:pPr>
    </w:p>
    <w:p w:rsidR="004D37EF" w:rsidRPr="00CF0B75" w:rsidRDefault="004D37EF" w:rsidP="00BE0B43">
      <w:pPr>
        <w:pStyle w:val="ListParagraph"/>
        <w:rPr>
          <w:lang w:eastAsia="en-ZA"/>
        </w:rPr>
      </w:pPr>
      <w:r w:rsidRPr="00CF0B75">
        <w:rPr>
          <w:lang w:eastAsia="en-ZA"/>
        </w:rPr>
        <w:t xml:space="preserve">Should the proposed mitigation measures be implemented correctly, the proposed telecommunications development will be a viable development. The findings conclude that there are no significant environmental fatal flaws that could prevent the proposed development to proceed, provided that the mitigation and management measures contained on the </w:t>
      </w:r>
      <w:proofErr w:type="spellStart"/>
      <w:r w:rsidRPr="00CF0B75">
        <w:rPr>
          <w:lang w:eastAsia="en-ZA"/>
        </w:rPr>
        <w:t>EMPr</w:t>
      </w:r>
      <w:proofErr w:type="spellEnd"/>
      <w:r w:rsidRPr="00CF0B75">
        <w:rPr>
          <w:lang w:eastAsia="en-ZA"/>
        </w:rPr>
        <w:t xml:space="preserve"> are implemented.</w:t>
      </w:r>
    </w:p>
    <w:p w:rsidR="00F50172" w:rsidRPr="004D37EF" w:rsidRDefault="00F50172" w:rsidP="00BE0B43">
      <w:pPr>
        <w:pStyle w:val="ListParagraph"/>
        <w:rPr>
          <w:highlight w:val="yellow"/>
        </w:rPr>
      </w:pPr>
    </w:p>
    <w:p w:rsidR="00F50172" w:rsidRPr="00737872" w:rsidRDefault="00F50172" w:rsidP="00BE0B43">
      <w:pPr>
        <w:pStyle w:val="ListParagraph"/>
        <w:rPr>
          <w:highlight w:val="yellow"/>
        </w:rPr>
      </w:pPr>
    </w:p>
    <w:p w:rsidR="00F50172" w:rsidRPr="00737872" w:rsidRDefault="00F50172" w:rsidP="00BE0B43">
      <w:pPr>
        <w:pStyle w:val="ListParagraph"/>
        <w:rPr>
          <w:highlight w:val="yellow"/>
        </w:rPr>
      </w:pPr>
    </w:p>
    <w:p w:rsidR="00F50172" w:rsidRPr="00737872" w:rsidRDefault="00F50172" w:rsidP="00BE0B43">
      <w:pPr>
        <w:pStyle w:val="ListParagraph"/>
        <w:rPr>
          <w:highlight w:val="yellow"/>
        </w:rPr>
      </w:pPr>
    </w:p>
    <w:p w:rsidR="00F50172" w:rsidRDefault="00F50172" w:rsidP="00302CAB">
      <w:pPr>
        <w:spacing w:line="240" w:lineRule="auto"/>
        <w:rPr>
          <w:rFonts w:ascii="Arial" w:hAnsi="Arial" w:cs="Arial"/>
          <w:sz w:val="24"/>
          <w:szCs w:val="24"/>
          <w:highlight w:val="yellow"/>
        </w:rPr>
        <w:sectPr w:rsidR="00F50172" w:rsidSect="00F50172">
          <w:pgSz w:w="12240" w:h="15840"/>
          <w:pgMar w:top="1440" w:right="1440" w:bottom="1440" w:left="1440" w:header="720" w:footer="720" w:gutter="0"/>
          <w:pgNumType w:fmt="lowerRoman"/>
          <w:cols w:space="720"/>
          <w:titlePg/>
          <w:docGrid w:linePitch="360"/>
        </w:sectPr>
      </w:pPr>
    </w:p>
    <w:p w:rsidR="00532236" w:rsidRPr="00BB7D53" w:rsidRDefault="00C75369" w:rsidP="004D37EF">
      <w:pPr>
        <w:pStyle w:val="Title"/>
      </w:pPr>
      <w:bookmarkStart w:id="6" w:name="_Toc452989568"/>
      <w:bookmarkStart w:id="7" w:name="_Toc452989628"/>
      <w:bookmarkStart w:id="8" w:name="_Toc494265148"/>
      <w:r w:rsidRPr="00A915B6">
        <w:lastRenderedPageBreak/>
        <w:t xml:space="preserve">Table of </w:t>
      </w:r>
      <w:r w:rsidR="00532236" w:rsidRPr="00A915B6">
        <w:t>Contents</w:t>
      </w:r>
      <w:bookmarkEnd w:id="6"/>
      <w:bookmarkEnd w:id="7"/>
      <w:bookmarkEnd w:id="8"/>
    </w:p>
    <w:p w:rsidR="00CF5E85" w:rsidRDefault="005D5866">
      <w:pPr>
        <w:pStyle w:val="TOC1"/>
        <w:tabs>
          <w:tab w:val="right" w:leader="dot" w:pos="9350"/>
        </w:tabs>
        <w:rPr>
          <w:b w:val="0"/>
          <w:bCs w:val="0"/>
          <w:caps w:val="0"/>
          <w:noProof/>
          <w:sz w:val="22"/>
          <w:szCs w:val="22"/>
          <w:lang w:val="en-ZA" w:eastAsia="en-ZA"/>
        </w:rPr>
      </w:pPr>
      <w:r>
        <w:rPr>
          <w:rFonts w:ascii="Arial" w:hAnsi="Arial" w:cs="Arial"/>
          <w:sz w:val="24"/>
          <w:szCs w:val="24"/>
        </w:rPr>
        <w:fldChar w:fldCharType="begin"/>
      </w:r>
      <w:r w:rsidR="001A6D42">
        <w:rPr>
          <w:rFonts w:ascii="Arial" w:hAnsi="Arial" w:cs="Arial"/>
          <w:sz w:val="24"/>
          <w:szCs w:val="24"/>
        </w:rPr>
        <w:instrText xml:space="preserve"> TOC \h \z \t "Heading 1,2,Heading 2,3,Heading 3,4,Title,1" </w:instrText>
      </w:r>
      <w:r>
        <w:rPr>
          <w:rFonts w:ascii="Arial" w:hAnsi="Arial" w:cs="Arial"/>
          <w:sz w:val="24"/>
          <w:szCs w:val="24"/>
        </w:rPr>
        <w:fldChar w:fldCharType="separate"/>
      </w:r>
    </w:p>
    <w:p w:rsidR="00CF5E85" w:rsidRDefault="003F0E3C">
      <w:pPr>
        <w:pStyle w:val="TOC2"/>
        <w:tabs>
          <w:tab w:val="left" w:pos="660"/>
          <w:tab w:val="right" w:leader="dot" w:pos="9350"/>
        </w:tabs>
        <w:rPr>
          <w:smallCaps w:val="0"/>
          <w:noProof/>
          <w:sz w:val="22"/>
          <w:szCs w:val="22"/>
          <w:lang w:val="en-ZA" w:eastAsia="en-ZA"/>
        </w:rPr>
      </w:pPr>
      <w:hyperlink w:anchor="_Toc494265155" w:history="1">
        <w:r w:rsidR="00CF5E85" w:rsidRPr="004763EA">
          <w:rPr>
            <w:rStyle w:val="Hyperlink"/>
            <w:noProof/>
          </w:rPr>
          <w:t>1</w:t>
        </w:r>
        <w:r w:rsidR="00CF5E85">
          <w:rPr>
            <w:smallCaps w:val="0"/>
            <w:noProof/>
            <w:sz w:val="22"/>
            <w:szCs w:val="22"/>
            <w:lang w:val="en-ZA" w:eastAsia="en-ZA"/>
          </w:rPr>
          <w:tab/>
        </w:r>
        <w:r w:rsidR="00CF5E85" w:rsidRPr="004763EA">
          <w:rPr>
            <w:rStyle w:val="Hyperlink"/>
            <w:noProof/>
          </w:rPr>
          <w:t>INTRODUCTION</w:t>
        </w:r>
        <w:r w:rsidR="00CF5E85">
          <w:rPr>
            <w:noProof/>
            <w:webHidden/>
          </w:rPr>
          <w:tab/>
        </w:r>
        <w:r w:rsidR="005D5866">
          <w:rPr>
            <w:noProof/>
            <w:webHidden/>
          </w:rPr>
          <w:fldChar w:fldCharType="begin"/>
        </w:r>
        <w:r w:rsidR="00CF5E85">
          <w:rPr>
            <w:noProof/>
            <w:webHidden/>
          </w:rPr>
          <w:instrText xml:space="preserve"> PAGEREF _Toc494265155 \h </w:instrText>
        </w:r>
        <w:r w:rsidR="005D5866">
          <w:rPr>
            <w:noProof/>
            <w:webHidden/>
          </w:rPr>
        </w:r>
        <w:r w:rsidR="005D5866">
          <w:rPr>
            <w:noProof/>
            <w:webHidden/>
          </w:rPr>
          <w:fldChar w:fldCharType="separate"/>
        </w:r>
        <w:r w:rsidR="00FB2A2F">
          <w:rPr>
            <w:noProof/>
            <w:webHidden/>
          </w:rPr>
          <w:t>1</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56" w:history="1">
        <w:r w:rsidR="00CF5E85" w:rsidRPr="004763EA">
          <w:rPr>
            <w:rStyle w:val="Hyperlink"/>
            <w:noProof/>
          </w:rPr>
          <w:t>2</w:t>
        </w:r>
        <w:r w:rsidR="00CF5E85">
          <w:rPr>
            <w:smallCaps w:val="0"/>
            <w:noProof/>
            <w:sz w:val="22"/>
            <w:szCs w:val="22"/>
            <w:lang w:val="en-ZA" w:eastAsia="en-ZA"/>
          </w:rPr>
          <w:tab/>
        </w:r>
        <w:r w:rsidR="00CF5E85" w:rsidRPr="004763EA">
          <w:rPr>
            <w:rStyle w:val="Hyperlink"/>
            <w:noProof/>
          </w:rPr>
          <w:t>NEED AND DESIRABILITY</w:t>
        </w:r>
        <w:r w:rsidR="00CF5E85">
          <w:rPr>
            <w:noProof/>
            <w:webHidden/>
          </w:rPr>
          <w:tab/>
        </w:r>
        <w:r w:rsidR="005D5866">
          <w:rPr>
            <w:noProof/>
            <w:webHidden/>
          </w:rPr>
          <w:fldChar w:fldCharType="begin"/>
        </w:r>
        <w:r w:rsidR="00CF5E85">
          <w:rPr>
            <w:noProof/>
            <w:webHidden/>
          </w:rPr>
          <w:instrText xml:space="preserve"> PAGEREF _Toc494265156 \h </w:instrText>
        </w:r>
        <w:r w:rsidR="005D5866">
          <w:rPr>
            <w:noProof/>
            <w:webHidden/>
          </w:rPr>
        </w:r>
        <w:r w:rsidR="005D5866">
          <w:rPr>
            <w:noProof/>
            <w:webHidden/>
          </w:rPr>
          <w:fldChar w:fldCharType="separate"/>
        </w:r>
        <w:r w:rsidR="00FB2A2F">
          <w:rPr>
            <w:noProof/>
            <w:webHidden/>
          </w:rPr>
          <w:t>2</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57" w:history="1">
        <w:r w:rsidR="00CF5E85" w:rsidRPr="004763EA">
          <w:rPr>
            <w:rStyle w:val="Hyperlink"/>
            <w:noProof/>
          </w:rPr>
          <w:t>3</w:t>
        </w:r>
        <w:r w:rsidR="00CF5E85">
          <w:rPr>
            <w:smallCaps w:val="0"/>
            <w:noProof/>
            <w:sz w:val="22"/>
            <w:szCs w:val="22"/>
            <w:lang w:val="en-ZA" w:eastAsia="en-ZA"/>
          </w:rPr>
          <w:tab/>
        </w:r>
        <w:r w:rsidR="00CF5E85" w:rsidRPr="004763EA">
          <w:rPr>
            <w:rStyle w:val="Hyperlink"/>
            <w:noProof/>
          </w:rPr>
          <w:t>APPROACH TO THE EIA STUDIES – TERMS OF REFERENCE</w:t>
        </w:r>
        <w:r w:rsidR="00CF5E85">
          <w:rPr>
            <w:noProof/>
            <w:webHidden/>
          </w:rPr>
          <w:tab/>
        </w:r>
        <w:r w:rsidR="005D5866">
          <w:rPr>
            <w:noProof/>
            <w:webHidden/>
          </w:rPr>
          <w:fldChar w:fldCharType="begin"/>
        </w:r>
        <w:r w:rsidR="00CF5E85">
          <w:rPr>
            <w:noProof/>
            <w:webHidden/>
          </w:rPr>
          <w:instrText xml:space="preserve"> PAGEREF _Toc494265157 \h </w:instrText>
        </w:r>
        <w:r w:rsidR="005D5866">
          <w:rPr>
            <w:noProof/>
            <w:webHidden/>
          </w:rPr>
        </w:r>
        <w:r w:rsidR="005D5866">
          <w:rPr>
            <w:noProof/>
            <w:webHidden/>
          </w:rPr>
          <w:fldChar w:fldCharType="separate"/>
        </w:r>
        <w:r w:rsidR="00FB2A2F">
          <w:rPr>
            <w:noProof/>
            <w:webHidden/>
          </w:rPr>
          <w:t>3</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58" w:history="1">
        <w:r w:rsidR="00CF5E85" w:rsidRPr="004763EA">
          <w:rPr>
            <w:rStyle w:val="Hyperlink"/>
            <w:noProof/>
          </w:rPr>
          <w:t>3.1</w:t>
        </w:r>
        <w:r w:rsidR="00CF5E85">
          <w:rPr>
            <w:i w:val="0"/>
            <w:iCs w:val="0"/>
            <w:noProof/>
            <w:sz w:val="22"/>
            <w:szCs w:val="22"/>
            <w:lang w:val="en-ZA" w:eastAsia="en-ZA"/>
          </w:rPr>
          <w:tab/>
        </w:r>
        <w:r w:rsidR="00CF5E85" w:rsidRPr="004763EA">
          <w:rPr>
            <w:rStyle w:val="Hyperlink"/>
            <w:noProof/>
          </w:rPr>
          <w:t>Legal Framework for EIA</w:t>
        </w:r>
        <w:r w:rsidR="00CF5E85">
          <w:rPr>
            <w:noProof/>
            <w:webHidden/>
          </w:rPr>
          <w:tab/>
        </w:r>
        <w:r w:rsidR="005D5866">
          <w:rPr>
            <w:noProof/>
            <w:webHidden/>
          </w:rPr>
          <w:fldChar w:fldCharType="begin"/>
        </w:r>
        <w:r w:rsidR="00CF5E85">
          <w:rPr>
            <w:noProof/>
            <w:webHidden/>
          </w:rPr>
          <w:instrText xml:space="preserve"> PAGEREF _Toc494265158 \h </w:instrText>
        </w:r>
        <w:r w:rsidR="005D5866">
          <w:rPr>
            <w:noProof/>
            <w:webHidden/>
          </w:rPr>
        </w:r>
        <w:r w:rsidR="005D5866">
          <w:rPr>
            <w:noProof/>
            <w:webHidden/>
          </w:rPr>
          <w:fldChar w:fldCharType="separate"/>
        </w:r>
        <w:r w:rsidR="00FB2A2F">
          <w:rPr>
            <w:noProof/>
            <w:webHidden/>
          </w:rPr>
          <w:t>3</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59" w:history="1">
        <w:r w:rsidR="00CF5E85" w:rsidRPr="004763EA">
          <w:rPr>
            <w:rStyle w:val="Hyperlink"/>
            <w:noProof/>
          </w:rPr>
          <w:t>3.2</w:t>
        </w:r>
        <w:r w:rsidR="00CF5E85">
          <w:rPr>
            <w:i w:val="0"/>
            <w:iCs w:val="0"/>
            <w:noProof/>
            <w:sz w:val="22"/>
            <w:szCs w:val="22"/>
            <w:lang w:val="en-ZA" w:eastAsia="en-ZA"/>
          </w:rPr>
          <w:tab/>
        </w:r>
        <w:r w:rsidR="00CF5E85" w:rsidRPr="004763EA">
          <w:rPr>
            <w:rStyle w:val="Hyperlink"/>
            <w:noProof/>
          </w:rPr>
          <w:t>The Basic Assessment Process</w:t>
        </w:r>
        <w:r w:rsidR="00CF5E85">
          <w:rPr>
            <w:noProof/>
            <w:webHidden/>
          </w:rPr>
          <w:tab/>
        </w:r>
        <w:r w:rsidR="005D5866">
          <w:rPr>
            <w:noProof/>
            <w:webHidden/>
          </w:rPr>
          <w:fldChar w:fldCharType="begin"/>
        </w:r>
        <w:r w:rsidR="00CF5E85">
          <w:rPr>
            <w:noProof/>
            <w:webHidden/>
          </w:rPr>
          <w:instrText xml:space="preserve"> PAGEREF _Toc494265159 \h </w:instrText>
        </w:r>
        <w:r w:rsidR="005D5866">
          <w:rPr>
            <w:noProof/>
            <w:webHidden/>
          </w:rPr>
        </w:r>
        <w:r w:rsidR="005D5866">
          <w:rPr>
            <w:noProof/>
            <w:webHidden/>
          </w:rPr>
          <w:fldChar w:fldCharType="separate"/>
        </w:r>
        <w:r w:rsidR="00FB2A2F">
          <w:rPr>
            <w:noProof/>
            <w:webHidden/>
          </w:rPr>
          <w:t>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0" w:history="1">
        <w:r w:rsidR="00CF5E85" w:rsidRPr="004763EA">
          <w:rPr>
            <w:rStyle w:val="Hyperlink"/>
            <w:noProof/>
          </w:rPr>
          <w:t>3.3</w:t>
        </w:r>
        <w:r w:rsidR="00CF5E85">
          <w:rPr>
            <w:i w:val="0"/>
            <w:iCs w:val="0"/>
            <w:noProof/>
            <w:sz w:val="22"/>
            <w:szCs w:val="22"/>
            <w:lang w:val="en-ZA" w:eastAsia="en-ZA"/>
          </w:rPr>
          <w:tab/>
        </w:r>
        <w:r w:rsidR="00CF5E85" w:rsidRPr="004763EA">
          <w:rPr>
            <w:rStyle w:val="Hyperlink"/>
            <w:noProof/>
          </w:rPr>
          <w:t>Public Participation Process</w:t>
        </w:r>
        <w:r w:rsidR="00CF5E85">
          <w:rPr>
            <w:noProof/>
            <w:webHidden/>
          </w:rPr>
          <w:tab/>
        </w:r>
        <w:r w:rsidR="005D5866">
          <w:rPr>
            <w:noProof/>
            <w:webHidden/>
          </w:rPr>
          <w:fldChar w:fldCharType="begin"/>
        </w:r>
        <w:r w:rsidR="00CF5E85">
          <w:rPr>
            <w:noProof/>
            <w:webHidden/>
          </w:rPr>
          <w:instrText xml:space="preserve"> PAGEREF _Toc494265160 \h </w:instrText>
        </w:r>
        <w:r w:rsidR="005D5866">
          <w:rPr>
            <w:noProof/>
            <w:webHidden/>
          </w:rPr>
        </w:r>
        <w:r w:rsidR="005D5866">
          <w:rPr>
            <w:noProof/>
            <w:webHidden/>
          </w:rPr>
          <w:fldChar w:fldCharType="separate"/>
        </w:r>
        <w:r w:rsidR="00FB2A2F">
          <w:rPr>
            <w:noProof/>
            <w:webHidden/>
          </w:rPr>
          <w:t>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1" w:history="1">
        <w:r w:rsidR="00CF5E85" w:rsidRPr="004763EA">
          <w:rPr>
            <w:rStyle w:val="Hyperlink"/>
            <w:noProof/>
          </w:rPr>
          <w:t>3.4</w:t>
        </w:r>
        <w:r w:rsidR="00CF5E85">
          <w:rPr>
            <w:i w:val="0"/>
            <w:iCs w:val="0"/>
            <w:noProof/>
            <w:sz w:val="22"/>
            <w:szCs w:val="22"/>
            <w:lang w:val="en-ZA" w:eastAsia="en-ZA"/>
          </w:rPr>
          <w:tab/>
        </w:r>
        <w:r w:rsidR="00CF5E85" w:rsidRPr="004763EA">
          <w:rPr>
            <w:rStyle w:val="Hyperlink"/>
            <w:noProof/>
          </w:rPr>
          <w:t>Role of Interested &amp; Affected Parties (I&amp;AP’s)</w:t>
        </w:r>
        <w:r w:rsidR="00CF5E85">
          <w:rPr>
            <w:noProof/>
            <w:webHidden/>
          </w:rPr>
          <w:tab/>
        </w:r>
        <w:r w:rsidR="005D5866">
          <w:rPr>
            <w:noProof/>
            <w:webHidden/>
          </w:rPr>
          <w:fldChar w:fldCharType="begin"/>
        </w:r>
        <w:r w:rsidR="00CF5E85">
          <w:rPr>
            <w:noProof/>
            <w:webHidden/>
          </w:rPr>
          <w:instrText xml:space="preserve"> PAGEREF _Toc494265161 \h </w:instrText>
        </w:r>
        <w:r w:rsidR="005D5866">
          <w:rPr>
            <w:noProof/>
            <w:webHidden/>
          </w:rPr>
        </w:r>
        <w:r w:rsidR="005D5866">
          <w:rPr>
            <w:noProof/>
            <w:webHidden/>
          </w:rPr>
          <w:fldChar w:fldCharType="separate"/>
        </w:r>
        <w:r w:rsidR="00FB2A2F">
          <w:rPr>
            <w:noProof/>
            <w:webHidden/>
          </w:rPr>
          <w:t>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2" w:history="1">
        <w:r w:rsidR="00CF5E85" w:rsidRPr="004763EA">
          <w:rPr>
            <w:rStyle w:val="Hyperlink"/>
            <w:noProof/>
          </w:rPr>
          <w:t>3.5</w:t>
        </w:r>
        <w:r w:rsidR="00CF5E85">
          <w:rPr>
            <w:i w:val="0"/>
            <w:iCs w:val="0"/>
            <w:noProof/>
            <w:sz w:val="22"/>
            <w:szCs w:val="22"/>
            <w:lang w:val="en-ZA" w:eastAsia="en-ZA"/>
          </w:rPr>
          <w:tab/>
        </w:r>
        <w:r w:rsidR="00CF5E85" w:rsidRPr="004763EA">
          <w:rPr>
            <w:rStyle w:val="Hyperlink"/>
            <w:noProof/>
          </w:rPr>
          <w:t>Specialist Studies</w:t>
        </w:r>
        <w:r w:rsidR="00CF5E85">
          <w:rPr>
            <w:noProof/>
            <w:webHidden/>
          </w:rPr>
          <w:tab/>
        </w:r>
        <w:r w:rsidR="005D5866">
          <w:rPr>
            <w:noProof/>
            <w:webHidden/>
          </w:rPr>
          <w:fldChar w:fldCharType="begin"/>
        </w:r>
        <w:r w:rsidR="00CF5E85">
          <w:rPr>
            <w:noProof/>
            <w:webHidden/>
          </w:rPr>
          <w:instrText xml:space="preserve"> PAGEREF _Toc494265162 \h </w:instrText>
        </w:r>
        <w:r w:rsidR="005D5866">
          <w:rPr>
            <w:noProof/>
            <w:webHidden/>
          </w:rPr>
        </w:r>
        <w:r w:rsidR="005D5866">
          <w:rPr>
            <w:noProof/>
            <w:webHidden/>
          </w:rPr>
          <w:fldChar w:fldCharType="separate"/>
        </w:r>
        <w:r w:rsidR="00FB2A2F">
          <w:rPr>
            <w:noProof/>
            <w:webHidden/>
          </w:rPr>
          <w:t>5</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3" w:history="1">
        <w:r w:rsidR="00CF5E85" w:rsidRPr="004763EA">
          <w:rPr>
            <w:rStyle w:val="Hyperlink"/>
            <w:noProof/>
          </w:rPr>
          <w:t>3.6</w:t>
        </w:r>
        <w:r w:rsidR="00CF5E85">
          <w:rPr>
            <w:i w:val="0"/>
            <w:iCs w:val="0"/>
            <w:noProof/>
            <w:sz w:val="22"/>
            <w:szCs w:val="22"/>
            <w:lang w:val="en-ZA" w:eastAsia="en-ZA"/>
          </w:rPr>
          <w:tab/>
        </w:r>
        <w:r w:rsidR="00CF5E85" w:rsidRPr="004763EA">
          <w:rPr>
            <w:rStyle w:val="Hyperlink"/>
            <w:noProof/>
          </w:rPr>
          <w:t>Assessment of the Significance of Impacts</w:t>
        </w:r>
        <w:r w:rsidR="00CF5E85">
          <w:rPr>
            <w:noProof/>
            <w:webHidden/>
          </w:rPr>
          <w:tab/>
        </w:r>
        <w:r w:rsidR="005D5866">
          <w:rPr>
            <w:noProof/>
            <w:webHidden/>
          </w:rPr>
          <w:fldChar w:fldCharType="begin"/>
        </w:r>
        <w:r w:rsidR="00CF5E85">
          <w:rPr>
            <w:noProof/>
            <w:webHidden/>
          </w:rPr>
          <w:instrText xml:space="preserve"> PAGEREF _Toc494265163 \h </w:instrText>
        </w:r>
        <w:r w:rsidR="005D5866">
          <w:rPr>
            <w:noProof/>
            <w:webHidden/>
          </w:rPr>
        </w:r>
        <w:r w:rsidR="005D5866">
          <w:rPr>
            <w:noProof/>
            <w:webHidden/>
          </w:rPr>
          <w:fldChar w:fldCharType="separate"/>
        </w:r>
        <w:r w:rsidR="00FB2A2F">
          <w:rPr>
            <w:noProof/>
            <w:webHidden/>
          </w:rPr>
          <w:t>5</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4" w:history="1">
        <w:r w:rsidR="00CF5E85" w:rsidRPr="004763EA">
          <w:rPr>
            <w:rStyle w:val="Hyperlink"/>
            <w:noProof/>
          </w:rPr>
          <w:t>3.7</w:t>
        </w:r>
        <w:r w:rsidR="00CF5E85">
          <w:rPr>
            <w:i w:val="0"/>
            <w:iCs w:val="0"/>
            <w:noProof/>
            <w:sz w:val="22"/>
            <w:szCs w:val="22"/>
            <w:lang w:val="en-ZA" w:eastAsia="en-ZA"/>
          </w:rPr>
          <w:tab/>
        </w:r>
        <w:r w:rsidR="00CF5E85" w:rsidRPr="004763EA">
          <w:rPr>
            <w:rStyle w:val="Hyperlink"/>
            <w:noProof/>
          </w:rPr>
          <w:t>Mitigation measures and recommendations</w:t>
        </w:r>
        <w:r w:rsidR="00CF5E85">
          <w:rPr>
            <w:noProof/>
            <w:webHidden/>
          </w:rPr>
          <w:tab/>
        </w:r>
        <w:r w:rsidR="005D5866">
          <w:rPr>
            <w:noProof/>
            <w:webHidden/>
          </w:rPr>
          <w:fldChar w:fldCharType="begin"/>
        </w:r>
        <w:r w:rsidR="00CF5E85">
          <w:rPr>
            <w:noProof/>
            <w:webHidden/>
          </w:rPr>
          <w:instrText xml:space="preserve"> PAGEREF _Toc494265164 \h </w:instrText>
        </w:r>
        <w:r w:rsidR="005D5866">
          <w:rPr>
            <w:noProof/>
            <w:webHidden/>
          </w:rPr>
        </w:r>
        <w:r w:rsidR="005D5866">
          <w:rPr>
            <w:noProof/>
            <w:webHidden/>
          </w:rPr>
          <w:fldChar w:fldCharType="separate"/>
        </w:r>
        <w:r w:rsidR="00FB2A2F">
          <w:rPr>
            <w:noProof/>
            <w:webHidden/>
          </w:rPr>
          <w:t>6</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5" w:history="1">
        <w:r w:rsidR="00CF5E85" w:rsidRPr="004763EA">
          <w:rPr>
            <w:rStyle w:val="Hyperlink"/>
            <w:noProof/>
          </w:rPr>
          <w:t>3.8</w:t>
        </w:r>
        <w:r w:rsidR="00CF5E85">
          <w:rPr>
            <w:i w:val="0"/>
            <w:iCs w:val="0"/>
            <w:noProof/>
            <w:sz w:val="22"/>
            <w:szCs w:val="22"/>
            <w:lang w:val="en-ZA" w:eastAsia="en-ZA"/>
          </w:rPr>
          <w:tab/>
        </w:r>
        <w:r w:rsidR="00CF5E85" w:rsidRPr="004763EA">
          <w:rPr>
            <w:rStyle w:val="Hyperlink"/>
            <w:noProof/>
          </w:rPr>
          <w:t>Environmental Management Programme</w:t>
        </w:r>
        <w:r w:rsidR="00CF5E85">
          <w:rPr>
            <w:noProof/>
            <w:webHidden/>
          </w:rPr>
          <w:tab/>
        </w:r>
        <w:r w:rsidR="005D5866">
          <w:rPr>
            <w:noProof/>
            <w:webHidden/>
          </w:rPr>
          <w:fldChar w:fldCharType="begin"/>
        </w:r>
        <w:r w:rsidR="00CF5E85">
          <w:rPr>
            <w:noProof/>
            <w:webHidden/>
          </w:rPr>
          <w:instrText xml:space="preserve"> PAGEREF _Toc494265165 \h </w:instrText>
        </w:r>
        <w:r w:rsidR="005D5866">
          <w:rPr>
            <w:noProof/>
            <w:webHidden/>
          </w:rPr>
        </w:r>
        <w:r w:rsidR="005D5866">
          <w:rPr>
            <w:noProof/>
            <w:webHidden/>
          </w:rPr>
          <w:fldChar w:fldCharType="separate"/>
        </w:r>
        <w:r w:rsidR="00FB2A2F">
          <w:rPr>
            <w:noProof/>
            <w:webHidden/>
          </w:rPr>
          <w:t>6</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66" w:history="1">
        <w:r w:rsidR="00CF5E85" w:rsidRPr="004763EA">
          <w:rPr>
            <w:rStyle w:val="Hyperlink"/>
            <w:noProof/>
          </w:rPr>
          <w:t>3.9</w:t>
        </w:r>
        <w:r w:rsidR="00CF5E85">
          <w:rPr>
            <w:i w:val="0"/>
            <w:iCs w:val="0"/>
            <w:noProof/>
            <w:sz w:val="22"/>
            <w:szCs w:val="22"/>
            <w:lang w:val="en-ZA" w:eastAsia="en-ZA"/>
          </w:rPr>
          <w:tab/>
        </w:r>
        <w:r w:rsidR="00CF5E85" w:rsidRPr="004763EA">
          <w:rPr>
            <w:rStyle w:val="Hyperlink"/>
            <w:noProof/>
          </w:rPr>
          <w:t>Environmental Authorisation and Appeals Process</w:t>
        </w:r>
        <w:r w:rsidR="00CF5E85">
          <w:rPr>
            <w:noProof/>
            <w:webHidden/>
          </w:rPr>
          <w:tab/>
        </w:r>
        <w:r w:rsidR="005D5866">
          <w:rPr>
            <w:noProof/>
            <w:webHidden/>
          </w:rPr>
          <w:fldChar w:fldCharType="begin"/>
        </w:r>
        <w:r w:rsidR="00CF5E85">
          <w:rPr>
            <w:noProof/>
            <w:webHidden/>
          </w:rPr>
          <w:instrText xml:space="preserve"> PAGEREF _Toc494265166 \h </w:instrText>
        </w:r>
        <w:r w:rsidR="005D5866">
          <w:rPr>
            <w:noProof/>
            <w:webHidden/>
          </w:rPr>
        </w:r>
        <w:r w:rsidR="005D5866">
          <w:rPr>
            <w:noProof/>
            <w:webHidden/>
          </w:rPr>
          <w:fldChar w:fldCharType="separate"/>
        </w:r>
        <w:r w:rsidR="00FB2A2F">
          <w:rPr>
            <w:noProof/>
            <w:webHidden/>
          </w:rPr>
          <w:t>6</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67" w:history="1">
        <w:r w:rsidR="00CF5E85" w:rsidRPr="004763EA">
          <w:rPr>
            <w:rStyle w:val="Hyperlink"/>
            <w:noProof/>
          </w:rPr>
          <w:t>4</w:t>
        </w:r>
        <w:r w:rsidR="00CF5E85">
          <w:rPr>
            <w:smallCaps w:val="0"/>
            <w:noProof/>
            <w:sz w:val="22"/>
            <w:szCs w:val="22"/>
            <w:lang w:val="en-ZA" w:eastAsia="en-ZA"/>
          </w:rPr>
          <w:tab/>
        </w:r>
        <w:r w:rsidR="00CF5E85" w:rsidRPr="004763EA">
          <w:rPr>
            <w:rStyle w:val="Hyperlink"/>
            <w:noProof/>
          </w:rPr>
          <w:t>DETAILS OF THE ENVIRONMENTAL ASSESSMENT PRACTITIONER</w:t>
        </w:r>
        <w:r w:rsidR="00CF5E85">
          <w:rPr>
            <w:noProof/>
            <w:webHidden/>
          </w:rPr>
          <w:tab/>
        </w:r>
        <w:r w:rsidR="005D5866">
          <w:rPr>
            <w:noProof/>
            <w:webHidden/>
          </w:rPr>
          <w:fldChar w:fldCharType="begin"/>
        </w:r>
        <w:r w:rsidR="00CF5E85">
          <w:rPr>
            <w:noProof/>
            <w:webHidden/>
          </w:rPr>
          <w:instrText xml:space="preserve"> PAGEREF _Toc494265167 \h </w:instrText>
        </w:r>
        <w:r w:rsidR="005D5866">
          <w:rPr>
            <w:noProof/>
            <w:webHidden/>
          </w:rPr>
        </w:r>
        <w:r w:rsidR="005D5866">
          <w:rPr>
            <w:noProof/>
            <w:webHidden/>
          </w:rPr>
          <w:fldChar w:fldCharType="separate"/>
        </w:r>
        <w:r w:rsidR="00FB2A2F">
          <w:rPr>
            <w:noProof/>
            <w:webHidden/>
          </w:rPr>
          <w:t>7</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68" w:history="1">
        <w:r w:rsidR="00CF5E85" w:rsidRPr="004763EA">
          <w:rPr>
            <w:rStyle w:val="Hyperlink"/>
            <w:noProof/>
          </w:rPr>
          <w:t>5</w:t>
        </w:r>
        <w:r w:rsidR="00CF5E85">
          <w:rPr>
            <w:smallCaps w:val="0"/>
            <w:noProof/>
            <w:sz w:val="22"/>
            <w:szCs w:val="22"/>
            <w:lang w:val="en-ZA" w:eastAsia="en-ZA"/>
          </w:rPr>
          <w:tab/>
        </w:r>
        <w:r w:rsidR="00CF5E85" w:rsidRPr="004763EA">
          <w:rPr>
            <w:rStyle w:val="Hyperlink"/>
            <w:noProof/>
          </w:rPr>
          <w:t>ASSUMPTIONS AND GAPS IN KNOWLEDGE</w:t>
        </w:r>
        <w:r w:rsidR="00CF5E85">
          <w:rPr>
            <w:noProof/>
            <w:webHidden/>
          </w:rPr>
          <w:tab/>
        </w:r>
        <w:r w:rsidR="005D5866">
          <w:rPr>
            <w:noProof/>
            <w:webHidden/>
          </w:rPr>
          <w:fldChar w:fldCharType="begin"/>
        </w:r>
        <w:r w:rsidR="00CF5E85">
          <w:rPr>
            <w:noProof/>
            <w:webHidden/>
          </w:rPr>
          <w:instrText xml:space="preserve"> PAGEREF _Toc494265168 \h </w:instrText>
        </w:r>
        <w:r w:rsidR="005D5866">
          <w:rPr>
            <w:noProof/>
            <w:webHidden/>
          </w:rPr>
        </w:r>
        <w:r w:rsidR="005D5866">
          <w:rPr>
            <w:noProof/>
            <w:webHidden/>
          </w:rPr>
          <w:fldChar w:fldCharType="separate"/>
        </w:r>
        <w:r w:rsidR="00FB2A2F">
          <w:rPr>
            <w:noProof/>
            <w:webHidden/>
          </w:rPr>
          <w:t>8</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69" w:history="1">
        <w:r w:rsidR="00CF5E85" w:rsidRPr="004763EA">
          <w:rPr>
            <w:rStyle w:val="Hyperlink"/>
            <w:noProof/>
          </w:rPr>
          <w:t>6</w:t>
        </w:r>
        <w:r w:rsidR="00CF5E85">
          <w:rPr>
            <w:smallCaps w:val="0"/>
            <w:noProof/>
            <w:sz w:val="22"/>
            <w:szCs w:val="22"/>
            <w:lang w:val="en-ZA" w:eastAsia="en-ZA"/>
          </w:rPr>
          <w:tab/>
        </w:r>
        <w:r w:rsidR="00CF5E85" w:rsidRPr="004763EA">
          <w:rPr>
            <w:rStyle w:val="Hyperlink"/>
            <w:noProof/>
          </w:rPr>
          <w:t>LEGAL REQUIREMENTS</w:t>
        </w:r>
        <w:r w:rsidR="00CF5E85">
          <w:rPr>
            <w:noProof/>
            <w:webHidden/>
          </w:rPr>
          <w:tab/>
        </w:r>
        <w:r w:rsidR="005D5866">
          <w:rPr>
            <w:noProof/>
            <w:webHidden/>
          </w:rPr>
          <w:fldChar w:fldCharType="begin"/>
        </w:r>
        <w:r w:rsidR="00CF5E85">
          <w:rPr>
            <w:noProof/>
            <w:webHidden/>
          </w:rPr>
          <w:instrText xml:space="preserve"> PAGEREF _Toc494265169 \h </w:instrText>
        </w:r>
        <w:r w:rsidR="005D5866">
          <w:rPr>
            <w:noProof/>
            <w:webHidden/>
          </w:rPr>
        </w:r>
        <w:r w:rsidR="005D5866">
          <w:rPr>
            <w:noProof/>
            <w:webHidden/>
          </w:rPr>
          <w:fldChar w:fldCharType="separate"/>
        </w:r>
        <w:r w:rsidR="00FB2A2F">
          <w:rPr>
            <w:noProof/>
            <w:webHidden/>
          </w:rPr>
          <w:t>8</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0" w:history="1">
        <w:r w:rsidR="00CF5E85" w:rsidRPr="004763EA">
          <w:rPr>
            <w:rStyle w:val="Hyperlink"/>
            <w:noProof/>
          </w:rPr>
          <w:t>6.1</w:t>
        </w:r>
        <w:r w:rsidR="00CF5E85">
          <w:rPr>
            <w:i w:val="0"/>
            <w:iCs w:val="0"/>
            <w:noProof/>
            <w:sz w:val="22"/>
            <w:szCs w:val="22"/>
            <w:lang w:val="en-ZA" w:eastAsia="en-ZA"/>
          </w:rPr>
          <w:tab/>
        </w:r>
        <w:r w:rsidR="00CF5E85" w:rsidRPr="004763EA">
          <w:rPr>
            <w:rStyle w:val="Hyperlink"/>
            <w:noProof/>
          </w:rPr>
          <w:t>The Constitution of South Africa</w:t>
        </w:r>
        <w:r w:rsidR="00CF5E85">
          <w:rPr>
            <w:noProof/>
            <w:webHidden/>
          </w:rPr>
          <w:tab/>
        </w:r>
        <w:r w:rsidR="005D5866">
          <w:rPr>
            <w:noProof/>
            <w:webHidden/>
          </w:rPr>
          <w:fldChar w:fldCharType="begin"/>
        </w:r>
        <w:r w:rsidR="00CF5E85">
          <w:rPr>
            <w:noProof/>
            <w:webHidden/>
          </w:rPr>
          <w:instrText xml:space="preserve"> PAGEREF _Toc494265170 \h </w:instrText>
        </w:r>
        <w:r w:rsidR="005D5866">
          <w:rPr>
            <w:noProof/>
            <w:webHidden/>
          </w:rPr>
        </w:r>
        <w:r w:rsidR="005D5866">
          <w:rPr>
            <w:noProof/>
            <w:webHidden/>
          </w:rPr>
          <w:fldChar w:fldCharType="separate"/>
        </w:r>
        <w:r w:rsidR="00FB2A2F">
          <w:rPr>
            <w:noProof/>
            <w:webHidden/>
          </w:rPr>
          <w:t>9</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1" w:history="1">
        <w:r w:rsidR="00CF5E85" w:rsidRPr="004763EA">
          <w:rPr>
            <w:rStyle w:val="Hyperlink"/>
            <w:noProof/>
          </w:rPr>
          <w:t>6.2</w:t>
        </w:r>
        <w:r w:rsidR="00CF5E85">
          <w:rPr>
            <w:i w:val="0"/>
            <w:iCs w:val="0"/>
            <w:noProof/>
            <w:sz w:val="22"/>
            <w:szCs w:val="22"/>
            <w:lang w:val="en-ZA" w:eastAsia="en-ZA"/>
          </w:rPr>
          <w:tab/>
        </w:r>
        <w:r w:rsidR="00CF5E85" w:rsidRPr="004763EA">
          <w:rPr>
            <w:rStyle w:val="Hyperlink"/>
            <w:noProof/>
          </w:rPr>
          <w:t>National Environmental Management Act (No 107 of 1998)</w:t>
        </w:r>
        <w:r w:rsidR="00CF5E85">
          <w:rPr>
            <w:noProof/>
            <w:webHidden/>
          </w:rPr>
          <w:tab/>
        </w:r>
        <w:r w:rsidR="005D5866">
          <w:rPr>
            <w:noProof/>
            <w:webHidden/>
          </w:rPr>
          <w:fldChar w:fldCharType="begin"/>
        </w:r>
        <w:r w:rsidR="00CF5E85">
          <w:rPr>
            <w:noProof/>
            <w:webHidden/>
          </w:rPr>
          <w:instrText xml:space="preserve"> PAGEREF _Toc494265171 \h </w:instrText>
        </w:r>
        <w:r w:rsidR="005D5866">
          <w:rPr>
            <w:noProof/>
            <w:webHidden/>
          </w:rPr>
        </w:r>
        <w:r w:rsidR="005D5866">
          <w:rPr>
            <w:noProof/>
            <w:webHidden/>
          </w:rPr>
          <w:fldChar w:fldCharType="separate"/>
        </w:r>
        <w:r w:rsidR="00FB2A2F">
          <w:rPr>
            <w:noProof/>
            <w:webHidden/>
          </w:rPr>
          <w:t>9</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2" w:history="1">
        <w:r w:rsidR="00CF5E85" w:rsidRPr="004763EA">
          <w:rPr>
            <w:rStyle w:val="Hyperlink"/>
            <w:noProof/>
          </w:rPr>
          <w:t>6.3</w:t>
        </w:r>
        <w:r w:rsidR="00CF5E85">
          <w:rPr>
            <w:i w:val="0"/>
            <w:iCs w:val="0"/>
            <w:noProof/>
            <w:sz w:val="22"/>
            <w:szCs w:val="22"/>
            <w:lang w:val="en-ZA" w:eastAsia="en-ZA"/>
          </w:rPr>
          <w:tab/>
        </w:r>
        <w:r w:rsidR="00CF5E85" w:rsidRPr="004763EA">
          <w:rPr>
            <w:rStyle w:val="Hyperlink"/>
            <w:noProof/>
          </w:rPr>
          <w:t>EIA Regulations</w:t>
        </w:r>
        <w:r w:rsidR="00CF5E85">
          <w:rPr>
            <w:noProof/>
            <w:webHidden/>
          </w:rPr>
          <w:tab/>
        </w:r>
        <w:r w:rsidR="005D5866">
          <w:rPr>
            <w:noProof/>
            <w:webHidden/>
          </w:rPr>
          <w:fldChar w:fldCharType="begin"/>
        </w:r>
        <w:r w:rsidR="00CF5E85">
          <w:rPr>
            <w:noProof/>
            <w:webHidden/>
          </w:rPr>
          <w:instrText xml:space="preserve"> PAGEREF _Toc494265172 \h </w:instrText>
        </w:r>
        <w:r w:rsidR="005D5866">
          <w:rPr>
            <w:noProof/>
            <w:webHidden/>
          </w:rPr>
        </w:r>
        <w:r w:rsidR="005D5866">
          <w:rPr>
            <w:noProof/>
            <w:webHidden/>
          </w:rPr>
          <w:fldChar w:fldCharType="separate"/>
        </w:r>
        <w:r w:rsidR="00FB2A2F">
          <w:rPr>
            <w:noProof/>
            <w:webHidden/>
          </w:rPr>
          <w:t>10</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3" w:history="1">
        <w:r w:rsidR="00CF5E85" w:rsidRPr="004763EA">
          <w:rPr>
            <w:rStyle w:val="Hyperlink"/>
            <w:noProof/>
          </w:rPr>
          <w:t>6.4</w:t>
        </w:r>
        <w:r w:rsidR="00CF5E85">
          <w:rPr>
            <w:i w:val="0"/>
            <w:iCs w:val="0"/>
            <w:noProof/>
            <w:sz w:val="22"/>
            <w:szCs w:val="22"/>
            <w:lang w:val="en-ZA" w:eastAsia="en-ZA"/>
          </w:rPr>
          <w:tab/>
        </w:r>
        <w:r w:rsidR="00CF5E85" w:rsidRPr="004763EA">
          <w:rPr>
            <w:rStyle w:val="Hyperlink"/>
            <w:noProof/>
          </w:rPr>
          <w:t>National Water Act (No 36 of 1998)</w:t>
        </w:r>
        <w:r w:rsidR="00CF5E85">
          <w:rPr>
            <w:noProof/>
            <w:webHidden/>
          </w:rPr>
          <w:tab/>
        </w:r>
        <w:r w:rsidR="005D5866">
          <w:rPr>
            <w:noProof/>
            <w:webHidden/>
          </w:rPr>
          <w:fldChar w:fldCharType="begin"/>
        </w:r>
        <w:r w:rsidR="00CF5E85">
          <w:rPr>
            <w:noProof/>
            <w:webHidden/>
          </w:rPr>
          <w:instrText xml:space="preserve"> PAGEREF _Toc494265173 \h </w:instrText>
        </w:r>
        <w:r w:rsidR="005D5866">
          <w:rPr>
            <w:noProof/>
            <w:webHidden/>
          </w:rPr>
        </w:r>
        <w:r w:rsidR="005D5866">
          <w:rPr>
            <w:noProof/>
            <w:webHidden/>
          </w:rPr>
          <w:fldChar w:fldCharType="separate"/>
        </w:r>
        <w:r w:rsidR="00FB2A2F">
          <w:rPr>
            <w:noProof/>
            <w:webHidden/>
          </w:rPr>
          <w:t>11</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4" w:history="1">
        <w:r w:rsidR="00CF5E85" w:rsidRPr="004763EA">
          <w:rPr>
            <w:rStyle w:val="Hyperlink"/>
            <w:noProof/>
          </w:rPr>
          <w:t>6.5</w:t>
        </w:r>
        <w:r w:rsidR="00CF5E85">
          <w:rPr>
            <w:i w:val="0"/>
            <w:iCs w:val="0"/>
            <w:noProof/>
            <w:sz w:val="22"/>
            <w:szCs w:val="22"/>
            <w:lang w:val="en-ZA" w:eastAsia="en-ZA"/>
          </w:rPr>
          <w:tab/>
        </w:r>
        <w:r w:rsidR="00CF5E85" w:rsidRPr="004763EA">
          <w:rPr>
            <w:rStyle w:val="Hyperlink"/>
            <w:noProof/>
          </w:rPr>
          <w:t>National Aviation Act (No. 74 of 1962)</w:t>
        </w:r>
        <w:r w:rsidR="00CF5E85">
          <w:rPr>
            <w:noProof/>
            <w:webHidden/>
          </w:rPr>
          <w:tab/>
        </w:r>
        <w:r w:rsidR="005D5866">
          <w:rPr>
            <w:noProof/>
            <w:webHidden/>
          </w:rPr>
          <w:fldChar w:fldCharType="begin"/>
        </w:r>
        <w:r w:rsidR="00CF5E85">
          <w:rPr>
            <w:noProof/>
            <w:webHidden/>
          </w:rPr>
          <w:instrText xml:space="preserve"> PAGEREF _Toc494265174 \h </w:instrText>
        </w:r>
        <w:r w:rsidR="005D5866">
          <w:rPr>
            <w:noProof/>
            <w:webHidden/>
          </w:rPr>
        </w:r>
        <w:r w:rsidR="005D5866">
          <w:rPr>
            <w:noProof/>
            <w:webHidden/>
          </w:rPr>
          <w:fldChar w:fldCharType="separate"/>
        </w:r>
        <w:r w:rsidR="00FB2A2F">
          <w:rPr>
            <w:noProof/>
            <w:webHidden/>
          </w:rPr>
          <w:t>12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5" w:history="1">
        <w:r w:rsidR="00CF5E85" w:rsidRPr="004763EA">
          <w:rPr>
            <w:rStyle w:val="Hyperlink"/>
            <w:noProof/>
          </w:rPr>
          <w:t>6.6</w:t>
        </w:r>
        <w:r w:rsidR="00CF5E85">
          <w:rPr>
            <w:i w:val="0"/>
            <w:iCs w:val="0"/>
            <w:noProof/>
            <w:sz w:val="22"/>
            <w:szCs w:val="22"/>
            <w:lang w:val="en-ZA" w:eastAsia="en-ZA"/>
          </w:rPr>
          <w:tab/>
        </w:r>
        <w:r w:rsidR="00CF5E85" w:rsidRPr="004763EA">
          <w:rPr>
            <w:rStyle w:val="Hyperlink"/>
            <w:noProof/>
          </w:rPr>
          <w:t>National Heritage Resources Act (No 25 of 1999)</w:t>
        </w:r>
        <w:r w:rsidR="00CF5E85">
          <w:rPr>
            <w:noProof/>
            <w:webHidden/>
          </w:rPr>
          <w:tab/>
        </w:r>
        <w:r w:rsidR="005D5866">
          <w:rPr>
            <w:noProof/>
            <w:webHidden/>
          </w:rPr>
          <w:fldChar w:fldCharType="begin"/>
        </w:r>
        <w:r w:rsidR="00CF5E85">
          <w:rPr>
            <w:noProof/>
            <w:webHidden/>
          </w:rPr>
          <w:instrText xml:space="preserve"> PAGEREF _Toc494265175 \h </w:instrText>
        </w:r>
        <w:r w:rsidR="005D5866">
          <w:rPr>
            <w:noProof/>
            <w:webHidden/>
          </w:rPr>
        </w:r>
        <w:r w:rsidR="005D5866">
          <w:rPr>
            <w:noProof/>
            <w:webHidden/>
          </w:rPr>
          <w:fldChar w:fldCharType="separate"/>
        </w:r>
        <w:r w:rsidR="00FB2A2F">
          <w:rPr>
            <w:noProof/>
            <w:webHidden/>
          </w:rPr>
          <w:t>12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6" w:history="1">
        <w:r w:rsidR="00CF5E85" w:rsidRPr="004763EA">
          <w:rPr>
            <w:rStyle w:val="Hyperlink"/>
            <w:noProof/>
          </w:rPr>
          <w:t>6.7</w:t>
        </w:r>
        <w:r w:rsidR="00CF5E85">
          <w:rPr>
            <w:i w:val="0"/>
            <w:iCs w:val="0"/>
            <w:noProof/>
            <w:sz w:val="22"/>
            <w:szCs w:val="22"/>
            <w:lang w:val="en-ZA" w:eastAsia="en-ZA"/>
          </w:rPr>
          <w:tab/>
        </w:r>
        <w:r w:rsidR="00CF5E85" w:rsidRPr="004763EA">
          <w:rPr>
            <w:rStyle w:val="Hyperlink"/>
            <w:noProof/>
          </w:rPr>
          <w:t>National Environmental Management: Waste Act, 2008 (Act No. 59 of 2008)(NEM:WA)</w:t>
        </w:r>
        <w:r w:rsidR="00CF5E85">
          <w:rPr>
            <w:noProof/>
            <w:webHidden/>
          </w:rPr>
          <w:tab/>
        </w:r>
        <w:r w:rsidR="005D5866">
          <w:rPr>
            <w:noProof/>
            <w:webHidden/>
          </w:rPr>
          <w:fldChar w:fldCharType="begin"/>
        </w:r>
        <w:r w:rsidR="00CF5E85">
          <w:rPr>
            <w:noProof/>
            <w:webHidden/>
          </w:rPr>
          <w:instrText xml:space="preserve"> PAGEREF _Toc494265176 \h </w:instrText>
        </w:r>
        <w:r w:rsidR="005D5866">
          <w:rPr>
            <w:noProof/>
            <w:webHidden/>
          </w:rPr>
        </w:r>
        <w:r w:rsidR="005D5866">
          <w:rPr>
            <w:noProof/>
            <w:webHidden/>
          </w:rPr>
          <w:fldChar w:fldCharType="separate"/>
        </w:r>
        <w:r w:rsidR="00FB2A2F">
          <w:rPr>
            <w:noProof/>
            <w:webHidden/>
          </w:rPr>
          <w:t>13</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7" w:history="1">
        <w:r w:rsidR="00CF5E85" w:rsidRPr="004763EA">
          <w:rPr>
            <w:rStyle w:val="Hyperlink"/>
            <w:noProof/>
          </w:rPr>
          <w:t>6.8</w:t>
        </w:r>
        <w:r w:rsidR="00CF5E85">
          <w:rPr>
            <w:i w:val="0"/>
            <w:iCs w:val="0"/>
            <w:noProof/>
            <w:sz w:val="22"/>
            <w:szCs w:val="22"/>
            <w:lang w:val="en-ZA" w:eastAsia="en-ZA"/>
          </w:rPr>
          <w:tab/>
        </w:r>
        <w:r w:rsidR="00CF5E85" w:rsidRPr="004763EA">
          <w:rPr>
            <w:rStyle w:val="Hyperlink"/>
            <w:noProof/>
          </w:rPr>
          <w:t>Model Noise Regulations published under the Environment Conservation Act (Act No 73 of 1989)</w:t>
        </w:r>
        <w:r w:rsidR="00CF5E85">
          <w:rPr>
            <w:noProof/>
            <w:webHidden/>
          </w:rPr>
          <w:tab/>
        </w:r>
        <w:r w:rsidR="005D5866">
          <w:rPr>
            <w:noProof/>
            <w:webHidden/>
          </w:rPr>
          <w:fldChar w:fldCharType="begin"/>
        </w:r>
        <w:r w:rsidR="00CF5E85">
          <w:rPr>
            <w:noProof/>
            <w:webHidden/>
          </w:rPr>
          <w:instrText xml:space="preserve"> PAGEREF _Toc494265177 \h </w:instrText>
        </w:r>
        <w:r w:rsidR="005D5866">
          <w:rPr>
            <w:noProof/>
            <w:webHidden/>
          </w:rPr>
        </w:r>
        <w:r w:rsidR="005D5866">
          <w:rPr>
            <w:noProof/>
            <w:webHidden/>
          </w:rPr>
          <w:fldChar w:fldCharType="separate"/>
        </w:r>
        <w:r w:rsidR="00FB2A2F">
          <w:rPr>
            <w:noProof/>
            <w:webHidden/>
          </w:rPr>
          <w:t>14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8" w:history="1">
        <w:r w:rsidR="00CF5E85" w:rsidRPr="004763EA">
          <w:rPr>
            <w:rStyle w:val="Hyperlink"/>
            <w:noProof/>
          </w:rPr>
          <w:t>6.9</w:t>
        </w:r>
        <w:r w:rsidR="00CF5E85">
          <w:rPr>
            <w:i w:val="0"/>
            <w:iCs w:val="0"/>
            <w:noProof/>
            <w:sz w:val="22"/>
            <w:szCs w:val="22"/>
            <w:lang w:val="en-ZA" w:eastAsia="en-ZA"/>
          </w:rPr>
          <w:tab/>
        </w:r>
        <w:r w:rsidR="00CF5E85" w:rsidRPr="004763EA">
          <w:rPr>
            <w:rStyle w:val="Hyperlink"/>
            <w:noProof/>
          </w:rPr>
          <w:t>National Health Act (Act No 63 of 1977)</w:t>
        </w:r>
        <w:r w:rsidR="00CF5E85">
          <w:rPr>
            <w:noProof/>
            <w:webHidden/>
          </w:rPr>
          <w:tab/>
        </w:r>
        <w:r w:rsidR="005D5866">
          <w:rPr>
            <w:noProof/>
            <w:webHidden/>
          </w:rPr>
          <w:fldChar w:fldCharType="begin"/>
        </w:r>
        <w:r w:rsidR="00CF5E85">
          <w:rPr>
            <w:noProof/>
            <w:webHidden/>
          </w:rPr>
          <w:instrText xml:space="preserve"> PAGEREF _Toc494265178 \h </w:instrText>
        </w:r>
        <w:r w:rsidR="005D5866">
          <w:rPr>
            <w:noProof/>
            <w:webHidden/>
          </w:rPr>
        </w:r>
        <w:r w:rsidR="005D5866">
          <w:rPr>
            <w:noProof/>
            <w:webHidden/>
          </w:rPr>
          <w:fldChar w:fldCharType="separate"/>
        </w:r>
        <w:r w:rsidR="00FB2A2F">
          <w:rPr>
            <w:noProof/>
            <w:webHidden/>
          </w:rPr>
          <w:t>14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79" w:history="1">
        <w:r w:rsidR="00CF5E85" w:rsidRPr="004763EA">
          <w:rPr>
            <w:rStyle w:val="Hyperlink"/>
            <w:noProof/>
          </w:rPr>
          <w:t>6.10</w:t>
        </w:r>
        <w:r w:rsidR="00CF5E85">
          <w:rPr>
            <w:i w:val="0"/>
            <w:iCs w:val="0"/>
            <w:noProof/>
            <w:sz w:val="22"/>
            <w:szCs w:val="22"/>
            <w:lang w:val="en-ZA" w:eastAsia="en-ZA"/>
          </w:rPr>
          <w:tab/>
        </w:r>
        <w:r w:rsidR="00CF5E85" w:rsidRPr="004763EA">
          <w:rPr>
            <w:rStyle w:val="Hyperlink"/>
            <w:noProof/>
          </w:rPr>
          <w:t>Occupational Health and Safety Act (Act No. 85 of 1993)</w:t>
        </w:r>
        <w:r w:rsidR="00CF5E85">
          <w:rPr>
            <w:noProof/>
            <w:webHidden/>
          </w:rPr>
          <w:tab/>
        </w:r>
        <w:r w:rsidR="005D5866">
          <w:rPr>
            <w:noProof/>
            <w:webHidden/>
          </w:rPr>
          <w:fldChar w:fldCharType="begin"/>
        </w:r>
        <w:r w:rsidR="00CF5E85">
          <w:rPr>
            <w:noProof/>
            <w:webHidden/>
          </w:rPr>
          <w:instrText xml:space="preserve"> PAGEREF _Toc494265179 \h </w:instrText>
        </w:r>
        <w:r w:rsidR="005D5866">
          <w:rPr>
            <w:noProof/>
            <w:webHidden/>
          </w:rPr>
        </w:r>
        <w:r w:rsidR="005D5866">
          <w:rPr>
            <w:noProof/>
            <w:webHidden/>
          </w:rPr>
          <w:fldChar w:fldCharType="separate"/>
        </w:r>
        <w:r w:rsidR="00FB2A2F">
          <w:rPr>
            <w:noProof/>
            <w:webHidden/>
          </w:rPr>
          <w:t>14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0" w:history="1">
        <w:r w:rsidR="00CF5E85" w:rsidRPr="004763EA">
          <w:rPr>
            <w:rStyle w:val="Hyperlink"/>
            <w:noProof/>
          </w:rPr>
          <w:t>6.11</w:t>
        </w:r>
        <w:r w:rsidR="00CF5E85">
          <w:rPr>
            <w:i w:val="0"/>
            <w:iCs w:val="0"/>
            <w:noProof/>
            <w:sz w:val="22"/>
            <w:szCs w:val="22"/>
            <w:lang w:val="en-ZA" w:eastAsia="en-ZA"/>
          </w:rPr>
          <w:tab/>
        </w:r>
        <w:r w:rsidR="00CF5E85" w:rsidRPr="004763EA">
          <w:rPr>
            <w:rStyle w:val="Hyperlink"/>
            <w:noProof/>
          </w:rPr>
          <w:t>National Building Regulations and Building Standards Act, 1997 (Act No. 103 of 1997)</w:t>
        </w:r>
        <w:r w:rsidR="00CF5E85">
          <w:rPr>
            <w:noProof/>
            <w:webHidden/>
          </w:rPr>
          <w:tab/>
        </w:r>
        <w:r w:rsidR="005D5866">
          <w:rPr>
            <w:noProof/>
            <w:webHidden/>
          </w:rPr>
          <w:fldChar w:fldCharType="begin"/>
        </w:r>
        <w:r w:rsidR="00CF5E85">
          <w:rPr>
            <w:noProof/>
            <w:webHidden/>
          </w:rPr>
          <w:instrText xml:space="preserve"> PAGEREF _Toc494265180 \h </w:instrText>
        </w:r>
        <w:r w:rsidR="005D5866">
          <w:rPr>
            <w:noProof/>
            <w:webHidden/>
          </w:rPr>
        </w:r>
        <w:r w:rsidR="005D5866">
          <w:rPr>
            <w:noProof/>
            <w:webHidden/>
          </w:rPr>
          <w:fldChar w:fldCharType="separate"/>
        </w:r>
        <w:r w:rsidR="00FB2A2F">
          <w:rPr>
            <w:noProof/>
            <w:webHidden/>
          </w:rPr>
          <w:t>14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1" w:history="1">
        <w:r w:rsidR="00CF5E85" w:rsidRPr="004763EA">
          <w:rPr>
            <w:rStyle w:val="Hyperlink"/>
            <w:noProof/>
          </w:rPr>
          <w:t>6.12</w:t>
        </w:r>
        <w:r w:rsidR="00CF5E85">
          <w:rPr>
            <w:i w:val="0"/>
            <w:iCs w:val="0"/>
            <w:noProof/>
            <w:sz w:val="22"/>
            <w:szCs w:val="22"/>
            <w:lang w:val="en-ZA" w:eastAsia="en-ZA"/>
          </w:rPr>
          <w:tab/>
        </w:r>
        <w:r w:rsidR="00CF5E85" w:rsidRPr="004763EA">
          <w:rPr>
            <w:rStyle w:val="Hyperlink"/>
            <w:noProof/>
          </w:rPr>
          <w:t>Electronic Communications Act, 20015 (Act No 36 of 2005)</w:t>
        </w:r>
        <w:r w:rsidR="00CF5E85">
          <w:rPr>
            <w:noProof/>
            <w:webHidden/>
          </w:rPr>
          <w:tab/>
        </w:r>
        <w:r w:rsidR="005D5866">
          <w:rPr>
            <w:noProof/>
            <w:webHidden/>
          </w:rPr>
          <w:fldChar w:fldCharType="begin"/>
        </w:r>
        <w:r w:rsidR="00CF5E85">
          <w:rPr>
            <w:noProof/>
            <w:webHidden/>
          </w:rPr>
          <w:instrText xml:space="preserve"> PAGEREF _Toc494265181 \h </w:instrText>
        </w:r>
        <w:r w:rsidR="005D5866">
          <w:rPr>
            <w:noProof/>
            <w:webHidden/>
          </w:rPr>
        </w:r>
        <w:r w:rsidR="005D5866">
          <w:rPr>
            <w:noProof/>
            <w:webHidden/>
          </w:rPr>
          <w:fldChar w:fldCharType="separate"/>
        </w:r>
        <w:r w:rsidR="00FB2A2F">
          <w:rPr>
            <w:noProof/>
            <w:webHidden/>
          </w:rPr>
          <w:t>15</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2" w:history="1">
        <w:r w:rsidR="00CF5E85" w:rsidRPr="004763EA">
          <w:rPr>
            <w:rStyle w:val="Hyperlink"/>
            <w:noProof/>
          </w:rPr>
          <w:t>6.13</w:t>
        </w:r>
        <w:r w:rsidR="00CF5E85">
          <w:rPr>
            <w:i w:val="0"/>
            <w:iCs w:val="0"/>
            <w:noProof/>
            <w:sz w:val="22"/>
            <w:szCs w:val="22"/>
            <w:lang w:val="en-ZA" w:eastAsia="en-ZA"/>
          </w:rPr>
          <w:tab/>
        </w:r>
        <w:r w:rsidR="00CF5E85" w:rsidRPr="004763EA">
          <w:rPr>
            <w:rStyle w:val="Hyperlink"/>
            <w:noProof/>
          </w:rPr>
          <w:t>National Development Plan 2030</w:t>
        </w:r>
        <w:r w:rsidR="00CF5E85">
          <w:rPr>
            <w:noProof/>
            <w:webHidden/>
          </w:rPr>
          <w:tab/>
        </w:r>
        <w:r w:rsidR="005D5866">
          <w:rPr>
            <w:noProof/>
            <w:webHidden/>
          </w:rPr>
          <w:fldChar w:fldCharType="begin"/>
        </w:r>
        <w:r w:rsidR="00CF5E85">
          <w:rPr>
            <w:noProof/>
            <w:webHidden/>
          </w:rPr>
          <w:instrText xml:space="preserve"> PAGEREF _Toc494265182 \h </w:instrText>
        </w:r>
        <w:r w:rsidR="005D5866">
          <w:rPr>
            <w:noProof/>
            <w:webHidden/>
          </w:rPr>
        </w:r>
        <w:r w:rsidR="005D5866">
          <w:rPr>
            <w:noProof/>
            <w:webHidden/>
          </w:rPr>
          <w:fldChar w:fldCharType="separate"/>
        </w:r>
        <w:r w:rsidR="00FB2A2F">
          <w:rPr>
            <w:noProof/>
            <w:webHidden/>
          </w:rPr>
          <w:t>15</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83" w:history="1">
        <w:r w:rsidR="00CF5E85" w:rsidRPr="004763EA">
          <w:rPr>
            <w:rStyle w:val="Hyperlink"/>
            <w:noProof/>
          </w:rPr>
          <w:t>7</w:t>
        </w:r>
        <w:r w:rsidR="00CF5E85">
          <w:rPr>
            <w:smallCaps w:val="0"/>
            <w:noProof/>
            <w:sz w:val="22"/>
            <w:szCs w:val="22"/>
            <w:lang w:val="en-ZA" w:eastAsia="en-ZA"/>
          </w:rPr>
          <w:tab/>
        </w:r>
        <w:r w:rsidR="00CF5E85" w:rsidRPr="004763EA">
          <w:rPr>
            <w:rStyle w:val="Hyperlink"/>
            <w:noProof/>
          </w:rPr>
          <w:t>PROJECT DESCRIPTION</w:t>
        </w:r>
        <w:r w:rsidR="00CF5E85">
          <w:rPr>
            <w:noProof/>
            <w:webHidden/>
          </w:rPr>
          <w:tab/>
        </w:r>
        <w:r w:rsidR="005D5866">
          <w:rPr>
            <w:noProof/>
            <w:webHidden/>
          </w:rPr>
          <w:fldChar w:fldCharType="begin"/>
        </w:r>
        <w:r w:rsidR="00CF5E85">
          <w:rPr>
            <w:noProof/>
            <w:webHidden/>
          </w:rPr>
          <w:instrText xml:space="preserve"> PAGEREF _Toc494265183 \h </w:instrText>
        </w:r>
        <w:r w:rsidR="005D5866">
          <w:rPr>
            <w:noProof/>
            <w:webHidden/>
          </w:rPr>
        </w:r>
        <w:r w:rsidR="005D5866">
          <w:rPr>
            <w:noProof/>
            <w:webHidden/>
          </w:rPr>
          <w:fldChar w:fldCharType="separate"/>
        </w:r>
        <w:r w:rsidR="00FB2A2F">
          <w:rPr>
            <w:noProof/>
            <w:webHidden/>
          </w:rPr>
          <w:t>16</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4" w:history="1">
        <w:r w:rsidR="00CF5E85" w:rsidRPr="004763EA">
          <w:rPr>
            <w:rStyle w:val="Hyperlink"/>
            <w:noProof/>
          </w:rPr>
          <w:t>7.1</w:t>
        </w:r>
        <w:r w:rsidR="00CF5E85">
          <w:rPr>
            <w:i w:val="0"/>
            <w:iCs w:val="0"/>
            <w:noProof/>
            <w:sz w:val="22"/>
            <w:szCs w:val="22"/>
            <w:lang w:val="en-ZA" w:eastAsia="en-ZA"/>
          </w:rPr>
          <w:tab/>
        </w:r>
        <w:r w:rsidR="00CF5E85" w:rsidRPr="004763EA">
          <w:rPr>
            <w:rStyle w:val="Hyperlink"/>
            <w:noProof/>
          </w:rPr>
          <w:t>Location of the activity</w:t>
        </w:r>
        <w:r w:rsidR="00CF5E85">
          <w:rPr>
            <w:noProof/>
            <w:webHidden/>
          </w:rPr>
          <w:tab/>
        </w:r>
        <w:r w:rsidR="005D5866">
          <w:rPr>
            <w:noProof/>
            <w:webHidden/>
          </w:rPr>
          <w:fldChar w:fldCharType="begin"/>
        </w:r>
        <w:r w:rsidR="00CF5E85">
          <w:rPr>
            <w:noProof/>
            <w:webHidden/>
          </w:rPr>
          <w:instrText xml:space="preserve"> PAGEREF _Toc494265184 \h </w:instrText>
        </w:r>
        <w:r w:rsidR="005D5866">
          <w:rPr>
            <w:noProof/>
            <w:webHidden/>
          </w:rPr>
        </w:r>
        <w:r w:rsidR="005D5866">
          <w:rPr>
            <w:noProof/>
            <w:webHidden/>
          </w:rPr>
          <w:fldChar w:fldCharType="separate"/>
        </w:r>
        <w:r w:rsidR="00FB2A2F">
          <w:rPr>
            <w:noProof/>
            <w:webHidden/>
          </w:rPr>
          <w:t>16</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5" w:history="1">
        <w:r w:rsidR="00CF5E85" w:rsidRPr="004763EA">
          <w:rPr>
            <w:rStyle w:val="Hyperlink"/>
            <w:noProof/>
          </w:rPr>
          <w:t>7.2</w:t>
        </w:r>
        <w:r w:rsidR="00CF5E85">
          <w:rPr>
            <w:i w:val="0"/>
            <w:iCs w:val="0"/>
            <w:noProof/>
            <w:sz w:val="22"/>
            <w:szCs w:val="22"/>
            <w:lang w:val="en-ZA" w:eastAsia="en-ZA"/>
          </w:rPr>
          <w:tab/>
        </w:r>
        <w:r w:rsidR="00CF5E85" w:rsidRPr="004763EA">
          <w:rPr>
            <w:rStyle w:val="Hyperlink"/>
            <w:noProof/>
          </w:rPr>
          <w:t>Description of the site</w:t>
        </w:r>
        <w:r w:rsidR="00CF5E85">
          <w:rPr>
            <w:noProof/>
            <w:webHidden/>
          </w:rPr>
          <w:tab/>
        </w:r>
        <w:r w:rsidR="005D5866">
          <w:rPr>
            <w:noProof/>
            <w:webHidden/>
          </w:rPr>
          <w:fldChar w:fldCharType="begin"/>
        </w:r>
        <w:r w:rsidR="00CF5E85">
          <w:rPr>
            <w:noProof/>
            <w:webHidden/>
          </w:rPr>
          <w:instrText xml:space="preserve"> PAGEREF _Toc494265185 \h </w:instrText>
        </w:r>
        <w:r w:rsidR="005D5866">
          <w:rPr>
            <w:noProof/>
            <w:webHidden/>
          </w:rPr>
        </w:r>
        <w:r w:rsidR="005D5866">
          <w:rPr>
            <w:noProof/>
            <w:webHidden/>
          </w:rPr>
          <w:fldChar w:fldCharType="separate"/>
        </w:r>
        <w:r w:rsidR="00FB2A2F">
          <w:rPr>
            <w:noProof/>
            <w:webHidden/>
          </w:rPr>
          <w:t>17</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6" w:history="1">
        <w:r w:rsidR="00CF5E85" w:rsidRPr="004763EA">
          <w:rPr>
            <w:rStyle w:val="Hyperlink"/>
            <w:noProof/>
          </w:rPr>
          <w:t>7.3</w:t>
        </w:r>
        <w:r w:rsidR="00CF5E85">
          <w:rPr>
            <w:i w:val="0"/>
            <w:iCs w:val="0"/>
            <w:noProof/>
            <w:sz w:val="22"/>
            <w:szCs w:val="22"/>
            <w:lang w:val="en-ZA" w:eastAsia="en-ZA"/>
          </w:rPr>
          <w:tab/>
        </w:r>
        <w:r w:rsidR="00CF5E85" w:rsidRPr="004763EA">
          <w:rPr>
            <w:rStyle w:val="Hyperlink"/>
            <w:noProof/>
          </w:rPr>
          <w:t>Surrounding Land Uses</w:t>
        </w:r>
        <w:r w:rsidR="00CF5E85">
          <w:rPr>
            <w:noProof/>
            <w:webHidden/>
          </w:rPr>
          <w:tab/>
        </w:r>
        <w:r w:rsidR="005D5866">
          <w:rPr>
            <w:noProof/>
            <w:webHidden/>
          </w:rPr>
          <w:fldChar w:fldCharType="begin"/>
        </w:r>
        <w:r w:rsidR="00CF5E85">
          <w:rPr>
            <w:noProof/>
            <w:webHidden/>
          </w:rPr>
          <w:instrText xml:space="preserve"> PAGEREF _Toc494265186 \h </w:instrText>
        </w:r>
        <w:r w:rsidR="005D5866">
          <w:rPr>
            <w:noProof/>
            <w:webHidden/>
          </w:rPr>
        </w:r>
        <w:r w:rsidR="005D5866">
          <w:rPr>
            <w:noProof/>
            <w:webHidden/>
          </w:rPr>
          <w:fldChar w:fldCharType="separate"/>
        </w:r>
        <w:r w:rsidR="00FB2A2F">
          <w:rPr>
            <w:noProof/>
            <w:webHidden/>
          </w:rPr>
          <w:t>19</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7" w:history="1">
        <w:r w:rsidR="00CF5E85" w:rsidRPr="004763EA">
          <w:rPr>
            <w:rStyle w:val="Hyperlink"/>
            <w:noProof/>
          </w:rPr>
          <w:t>7.4</w:t>
        </w:r>
        <w:r w:rsidR="00CF5E85">
          <w:rPr>
            <w:i w:val="0"/>
            <w:iCs w:val="0"/>
            <w:noProof/>
            <w:sz w:val="22"/>
            <w:szCs w:val="22"/>
            <w:lang w:val="en-ZA" w:eastAsia="en-ZA"/>
          </w:rPr>
          <w:tab/>
        </w:r>
        <w:r w:rsidR="00CF5E85" w:rsidRPr="004763EA">
          <w:rPr>
            <w:rStyle w:val="Hyperlink"/>
            <w:noProof/>
          </w:rPr>
          <w:t>Nature of the development</w:t>
        </w:r>
        <w:r w:rsidR="00CF5E85">
          <w:rPr>
            <w:noProof/>
            <w:webHidden/>
          </w:rPr>
          <w:tab/>
        </w:r>
        <w:r w:rsidR="005D5866">
          <w:rPr>
            <w:noProof/>
            <w:webHidden/>
          </w:rPr>
          <w:fldChar w:fldCharType="begin"/>
        </w:r>
        <w:r w:rsidR="00CF5E85">
          <w:rPr>
            <w:noProof/>
            <w:webHidden/>
          </w:rPr>
          <w:instrText xml:space="preserve"> PAGEREF _Toc494265187 \h </w:instrText>
        </w:r>
        <w:r w:rsidR="005D5866">
          <w:rPr>
            <w:noProof/>
            <w:webHidden/>
          </w:rPr>
        </w:r>
        <w:r w:rsidR="005D5866">
          <w:rPr>
            <w:noProof/>
            <w:webHidden/>
          </w:rPr>
          <w:fldChar w:fldCharType="separate"/>
        </w:r>
        <w:r w:rsidR="00FB2A2F">
          <w:rPr>
            <w:noProof/>
            <w:webHidden/>
          </w:rPr>
          <w:t>20</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88" w:history="1">
        <w:r w:rsidR="00CF5E85" w:rsidRPr="004763EA">
          <w:rPr>
            <w:rStyle w:val="Hyperlink"/>
            <w:noProof/>
          </w:rPr>
          <w:t>8</w:t>
        </w:r>
        <w:r w:rsidR="00CF5E85">
          <w:rPr>
            <w:smallCaps w:val="0"/>
            <w:noProof/>
            <w:sz w:val="22"/>
            <w:szCs w:val="22"/>
            <w:lang w:val="en-ZA" w:eastAsia="en-ZA"/>
          </w:rPr>
          <w:tab/>
        </w:r>
        <w:r w:rsidR="00CF5E85" w:rsidRPr="004763EA">
          <w:rPr>
            <w:rStyle w:val="Hyperlink"/>
            <w:noProof/>
          </w:rPr>
          <w:t>PROJECT ALTERNATIVES</w:t>
        </w:r>
        <w:r w:rsidR="00CF5E85">
          <w:rPr>
            <w:noProof/>
            <w:webHidden/>
          </w:rPr>
          <w:tab/>
        </w:r>
        <w:r w:rsidR="005D5866">
          <w:rPr>
            <w:noProof/>
            <w:webHidden/>
          </w:rPr>
          <w:fldChar w:fldCharType="begin"/>
        </w:r>
        <w:r w:rsidR="00CF5E85">
          <w:rPr>
            <w:noProof/>
            <w:webHidden/>
          </w:rPr>
          <w:instrText xml:space="preserve"> PAGEREF _Toc494265188 \h </w:instrText>
        </w:r>
        <w:r w:rsidR="005D5866">
          <w:rPr>
            <w:noProof/>
            <w:webHidden/>
          </w:rPr>
        </w:r>
        <w:r w:rsidR="005D5866">
          <w:rPr>
            <w:noProof/>
            <w:webHidden/>
          </w:rPr>
          <w:fldChar w:fldCharType="separate"/>
        </w:r>
        <w:r w:rsidR="00FB2A2F">
          <w:rPr>
            <w:noProof/>
            <w:webHidden/>
          </w:rPr>
          <w:t>22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89" w:history="1">
        <w:r w:rsidR="00CF5E85" w:rsidRPr="004763EA">
          <w:rPr>
            <w:rStyle w:val="Hyperlink"/>
            <w:noProof/>
          </w:rPr>
          <w:t>8.1</w:t>
        </w:r>
        <w:r w:rsidR="00CF5E85">
          <w:rPr>
            <w:i w:val="0"/>
            <w:iCs w:val="0"/>
            <w:noProof/>
            <w:sz w:val="22"/>
            <w:szCs w:val="22"/>
            <w:lang w:val="en-ZA" w:eastAsia="en-ZA"/>
          </w:rPr>
          <w:tab/>
        </w:r>
        <w:r w:rsidR="00CF5E85" w:rsidRPr="004763EA">
          <w:rPr>
            <w:rStyle w:val="Hyperlink"/>
            <w:noProof/>
          </w:rPr>
          <w:t>Location alternative</w:t>
        </w:r>
        <w:r w:rsidR="00CF5E85">
          <w:rPr>
            <w:noProof/>
            <w:webHidden/>
          </w:rPr>
          <w:tab/>
        </w:r>
        <w:r w:rsidR="005D5866">
          <w:rPr>
            <w:noProof/>
            <w:webHidden/>
          </w:rPr>
          <w:fldChar w:fldCharType="begin"/>
        </w:r>
        <w:r w:rsidR="00CF5E85">
          <w:rPr>
            <w:noProof/>
            <w:webHidden/>
          </w:rPr>
          <w:instrText xml:space="preserve"> PAGEREF _Toc494265189 \h </w:instrText>
        </w:r>
        <w:r w:rsidR="005D5866">
          <w:rPr>
            <w:noProof/>
            <w:webHidden/>
          </w:rPr>
        </w:r>
        <w:r w:rsidR="005D5866">
          <w:rPr>
            <w:noProof/>
            <w:webHidden/>
          </w:rPr>
          <w:fldChar w:fldCharType="separate"/>
        </w:r>
        <w:r w:rsidR="00FB2A2F">
          <w:rPr>
            <w:noProof/>
            <w:webHidden/>
          </w:rPr>
          <w:t>23</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0" w:history="1">
        <w:r w:rsidR="00CF5E85" w:rsidRPr="004763EA">
          <w:rPr>
            <w:rStyle w:val="Hyperlink"/>
            <w:noProof/>
          </w:rPr>
          <w:t>8.2</w:t>
        </w:r>
        <w:r w:rsidR="00CF5E85">
          <w:rPr>
            <w:i w:val="0"/>
            <w:iCs w:val="0"/>
            <w:noProof/>
            <w:sz w:val="22"/>
            <w:szCs w:val="22"/>
            <w:lang w:val="en-ZA" w:eastAsia="en-ZA"/>
          </w:rPr>
          <w:tab/>
        </w:r>
        <w:r w:rsidR="00CF5E85" w:rsidRPr="004763EA">
          <w:rPr>
            <w:rStyle w:val="Hyperlink"/>
            <w:noProof/>
          </w:rPr>
          <w:t>Type of activity alternatives</w:t>
        </w:r>
        <w:r w:rsidR="00CF5E85">
          <w:rPr>
            <w:noProof/>
            <w:webHidden/>
          </w:rPr>
          <w:tab/>
        </w:r>
        <w:r w:rsidR="005D5866">
          <w:rPr>
            <w:noProof/>
            <w:webHidden/>
          </w:rPr>
          <w:fldChar w:fldCharType="begin"/>
        </w:r>
        <w:r w:rsidR="00CF5E85">
          <w:rPr>
            <w:noProof/>
            <w:webHidden/>
          </w:rPr>
          <w:instrText xml:space="preserve"> PAGEREF _Toc494265190 \h </w:instrText>
        </w:r>
        <w:r w:rsidR="005D5866">
          <w:rPr>
            <w:noProof/>
            <w:webHidden/>
          </w:rPr>
        </w:r>
        <w:r w:rsidR="005D5866">
          <w:rPr>
            <w:noProof/>
            <w:webHidden/>
          </w:rPr>
          <w:fldChar w:fldCharType="separate"/>
        </w:r>
        <w:r w:rsidR="00FB2A2F">
          <w:rPr>
            <w:noProof/>
            <w:webHidden/>
          </w:rPr>
          <w:t>23</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1" w:history="1">
        <w:r w:rsidR="00CF5E85" w:rsidRPr="004763EA">
          <w:rPr>
            <w:rStyle w:val="Hyperlink"/>
            <w:noProof/>
          </w:rPr>
          <w:t>8.3</w:t>
        </w:r>
        <w:r w:rsidR="00CF5E85">
          <w:rPr>
            <w:i w:val="0"/>
            <w:iCs w:val="0"/>
            <w:noProof/>
            <w:sz w:val="22"/>
            <w:szCs w:val="22"/>
            <w:lang w:val="en-ZA" w:eastAsia="en-ZA"/>
          </w:rPr>
          <w:tab/>
        </w:r>
        <w:r w:rsidR="00CF5E85" w:rsidRPr="004763EA">
          <w:rPr>
            <w:rStyle w:val="Hyperlink"/>
            <w:noProof/>
          </w:rPr>
          <w:t>Design / Layout alternatives</w:t>
        </w:r>
        <w:r w:rsidR="00CF5E85">
          <w:rPr>
            <w:noProof/>
            <w:webHidden/>
          </w:rPr>
          <w:tab/>
        </w:r>
        <w:r w:rsidR="005D5866">
          <w:rPr>
            <w:noProof/>
            <w:webHidden/>
          </w:rPr>
          <w:fldChar w:fldCharType="begin"/>
        </w:r>
        <w:r w:rsidR="00CF5E85">
          <w:rPr>
            <w:noProof/>
            <w:webHidden/>
          </w:rPr>
          <w:instrText xml:space="preserve"> PAGEREF _Toc494265191 \h </w:instrText>
        </w:r>
        <w:r w:rsidR="005D5866">
          <w:rPr>
            <w:noProof/>
            <w:webHidden/>
          </w:rPr>
        </w:r>
        <w:r w:rsidR="005D5866">
          <w:rPr>
            <w:noProof/>
            <w:webHidden/>
          </w:rPr>
          <w:fldChar w:fldCharType="separate"/>
        </w:r>
        <w:r w:rsidR="00FB2A2F">
          <w:rPr>
            <w:noProof/>
            <w:webHidden/>
          </w:rPr>
          <w:t>23</w:t>
        </w:r>
        <w:r w:rsidR="005D5866">
          <w:rPr>
            <w:noProof/>
            <w:webHidden/>
          </w:rPr>
          <w:fldChar w:fldCharType="end"/>
        </w:r>
      </w:hyperlink>
    </w:p>
    <w:p w:rsidR="00CF5E85" w:rsidRDefault="003F0E3C">
      <w:pPr>
        <w:pStyle w:val="TOC4"/>
        <w:tabs>
          <w:tab w:val="left" w:pos="1320"/>
          <w:tab w:val="right" w:leader="dot" w:pos="9350"/>
        </w:tabs>
        <w:rPr>
          <w:noProof/>
          <w:sz w:val="22"/>
          <w:szCs w:val="22"/>
          <w:lang w:val="en-ZA" w:eastAsia="en-ZA"/>
        </w:rPr>
      </w:pPr>
      <w:hyperlink w:anchor="_Toc494265192" w:history="1">
        <w:r w:rsidR="00CF5E85" w:rsidRPr="004763EA">
          <w:rPr>
            <w:rStyle w:val="Hyperlink"/>
            <w:noProof/>
            <w:kern w:val="20"/>
          </w:rPr>
          <w:t>8.3.1</w:t>
        </w:r>
        <w:r w:rsidR="00CF5E85">
          <w:rPr>
            <w:noProof/>
            <w:sz w:val="22"/>
            <w:szCs w:val="22"/>
            <w:lang w:val="en-ZA" w:eastAsia="en-ZA"/>
          </w:rPr>
          <w:tab/>
        </w:r>
        <w:r w:rsidR="00CF5E85" w:rsidRPr="004763EA">
          <w:rPr>
            <w:rStyle w:val="Hyperlink"/>
            <w:noProof/>
          </w:rPr>
          <w:t>Alternative 1</w:t>
        </w:r>
        <w:r w:rsidR="00CF5E85">
          <w:rPr>
            <w:noProof/>
            <w:webHidden/>
          </w:rPr>
          <w:tab/>
        </w:r>
        <w:r w:rsidR="005D5866">
          <w:rPr>
            <w:noProof/>
            <w:webHidden/>
          </w:rPr>
          <w:fldChar w:fldCharType="begin"/>
        </w:r>
        <w:r w:rsidR="00CF5E85">
          <w:rPr>
            <w:noProof/>
            <w:webHidden/>
          </w:rPr>
          <w:instrText xml:space="preserve"> PAGEREF _Toc494265192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4"/>
        <w:tabs>
          <w:tab w:val="left" w:pos="1320"/>
          <w:tab w:val="right" w:leader="dot" w:pos="9350"/>
        </w:tabs>
        <w:rPr>
          <w:noProof/>
          <w:sz w:val="22"/>
          <w:szCs w:val="22"/>
          <w:lang w:val="en-ZA" w:eastAsia="en-ZA"/>
        </w:rPr>
      </w:pPr>
      <w:hyperlink w:anchor="_Toc494265193" w:history="1">
        <w:r w:rsidR="00CF5E85" w:rsidRPr="004763EA">
          <w:rPr>
            <w:rStyle w:val="Hyperlink"/>
            <w:noProof/>
            <w:kern w:val="20"/>
          </w:rPr>
          <w:t>8.3.2</w:t>
        </w:r>
        <w:r w:rsidR="00CF5E85">
          <w:rPr>
            <w:noProof/>
            <w:sz w:val="22"/>
            <w:szCs w:val="22"/>
            <w:lang w:val="en-ZA" w:eastAsia="en-ZA"/>
          </w:rPr>
          <w:tab/>
        </w:r>
        <w:r w:rsidR="00CF5E85" w:rsidRPr="004763EA">
          <w:rPr>
            <w:rStyle w:val="Hyperlink"/>
            <w:noProof/>
          </w:rPr>
          <w:t>Alternative</w:t>
        </w:r>
        <w:r w:rsidR="00CF5E85" w:rsidRPr="004763EA">
          <w:rPr>
            <w:rStyle w:val="Hyperlink"/>
            <w:noProof/>
            <w:kern w:val="20"/>
          </w:rPr>
          <w:t xml:space="preserve"> 2</w:t>
        </w:r>
        <w:r w:rsidR="00CF5E85">
          <w:rPr>
            <w:noProof/>
            <w:webHidden/>
          </w:rPr>
          <w:tab/>
        </w:r>
        <w:r w:rsidR="005D5866">
          <w:rPr>
            <w:noProof/>
            <w:webHidden/>
          </w:rPr>
          <w:fldChar w:fldCharType="begin"/>
        </w:r>
        <w:r w:rsidR="00CF5E85">
          <w:rPr>
            <w:noProof/>
            <w:webHidden/>
          </w:rPr>
          <w:instrText xml:space="preserve"> PAGEREF _Toc494265193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4" w:history="1">
        <w:r w:rsidR="00CF5E85" w:rsidRPr="004763EA">
          <w:rPr>
            <w:rStyle w:val="Hyperlink"/>
            <w:noProof/>
          </w:rPr>
          <w:t>8.4</w:t>
        </w:r>
        <w:r w:rsidR="00CF5E85">
          <w:rPr>
            <w:i w:val="0"/>
            <w:iCs w:val="0"/>
            <w:noProof/>
            <w:sz w:val="22"/>
            <w:szCs w:val="22"/>
            <w:lang w:val="en-ZA" w:eastAsia="en-ZA"/>
          </w:rPr>
          <w:tab/>
        </w:r>
        <w:r w:rsidR="00CF5E85" w:rsidRPr="004763EA">
          <w:rPr>
            <w:rStyle w:val="Hyperlink"/>
            <w:noProof/>
          </w:rPr>
          <w:t>Technology alternatives</w:t>
        </w:r>
        <w:r w:rsidR="00CF5E85">
          <w:rPr>
            <w:noProof/>
            <w:webHidden/>
          </w:rPr>
          <w:tab/>
        </w:r>
        <w:r w:rsidR="005D5866">
          <w:rPr>
            <w:noProof/>
            <w:webHidden/>
          </w:rPr>
          <w:fldChar w:fldCharType="begin"/>
        </w:r>
        <w:r w:rsidR="00CF5E85">
          <w:rPr>
            <w:noProof/>
            <w:webHidden/>
          </w:rPr>
          <w:instrText xml:space="preserve"> PAGEREF _Toc494265194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5" w:history="1">
        <w:r w:rsidR="00CF5E85" w:rsidRPr="004763EA">
          <w:rPr>
            <w:rStyle w:val="Hyperlink"/>
            <w:noProof/>
          </w:rPr>
          <w:t>8.5</w:t>
        </w:r>
        <w:r w:rsidR="00CF5E85">
          <w:rPr>
            <w:i w:val="0"/>
            <w:iCs w:val="0"/>
            <w:noProof/>
            <w:sz w:val="22"/>
            <w:szCs w:val="22"/>
            <w:lang w:val="en-ZA" w:eastAsia="en-ZA"/>
          </w:rPr>
          <w:tab/>
        </w:r>
        <w:r w:rsidR="00CF5E85" w:rsidRPr="004763EA">
          <w:rPr>
            <w:rStyle w:val="Hyperlink"/>
            <w:noProof/>
          </w:rPr>
          <w:t>Operational alternatives</w:t>
        </w:r>
        <w:r w:rsidR="00CF5E85">
          <w:rPr>
            <w:noProof/>
            <w:webHidden/>
          </w:rPr>
          <w:tab/>
        </w:r>
        <w:r w:rsidR="005D5866">
          <w:rPr>
            <w:noProof/>
            <w:webHidden/>
          </w:rPr>
          <w:fldChar w:fldCharType="begin"/>
        </w:r>
        <w:r w:rsidR="00CF5E85">
          <w:rPr>
            <w:noProof/>
            <w:webHidden/>
          </w:rPr>
          <w:instrText xml:space="preserve"> PAGEREF _Toc494265195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6" w:history="1">
        <w:r w:rsidR="00CF5E85" w:rsidRPr="004763EA">
          <w:rPr>
            <w:rStyle w:val="Hyperlink"/>
            <w:noProof/>
          </w:rPr>
          <w:t>8.6</w:t>
        </w:r>
        <w:r w:rsidR="00CF5E85">
          <w:rPr>
            <w:i w:val="0"/>
            <w:iCs w:val="0"/>
            <w:noProof/>
            <w:sz w:val="22"/>
            <w:szCs w:val="22"/>
            <w:lang w:val="en-ZA" w:eastAsia="en-ZA"/>
          </w:rPr>
          <w:tab/>
        </w:r>
        <w:r w:rsidR="00CF5E85" w:rsidRPr="004763EA">
          <w:rPr>
            <w:rStyle w:val="Hyperlink"/>
            <w:noProof/>
          </w:rPr>
          <w:t>No-go option</w:t>
        </w:r>
        <w:r w:rsidR="00CF5E85">
          <w:rPr>
            <w:noProof/>
            <w:webHidden/>
          </w:rPr>
          <w:tab/>
        </w:r>
        <w:r w:rsidR="005D5866">
          <w:rPr>
            <w:noProof/>
            <w:webHidden/>
          </w:rPr>
          <w:fldChar w:fldCharType="begin"/>
        </w:r>
        <w:r w:rsidR="00CF5E85">
          <w:rPr>
            <w:noProof/>
            <w:webHidden/>
          </w:rPr>
          <w:instrText xml:space="preserve"> PAGEREF _Toc494265196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197" w:history="1">
        <w:r w:rsidR="00CF5E85" w:rsidRPr="004763EA">
          <w:rPr>
            <w:rStyle w:val="Hyperlink"/>
            <w:noProof/>
          </w:rPr>
          <w:t>9</w:t>
        </w:r>
        <w:r w:rsidR="00CF5E85">
          <w:rPr>
            <w:smallCaps w:val="0"/>
            <w:noProof/>
            <w:sz w:val="22"/>
            <w:szCs w:val="22"/>
            <w:lang w:val="en-ZA" w:eastAsia="en-ZA"/>
          </w:rPr>
          <w:tab/>
        </w:r>
        <w:r w:rsidR="00CF5E85" w:rsidRPr="004763EA">
          <w:rPr>
            <w:rStyle w:val="Hyperlink"/>
            <w:noProof/>
          </w:rPr>
          <w:t>PUBLIC PARTICIPATION PROCESS</w:t>
        </w:r>
        <w:r w:rsidR="00CF5E85">
          <w:rPr>
            <w:noProof/>
            <w:webHidden/>
          </w:rPr>
          <w:tab/>
        </w:r>
        <w:r w:rsidR="005D5866">
          <w:rPr>
            <w:noProof/>
            <w:webHidden/>
          </w:rPr>
          <w:fldChar w:fldCharType="begin"/>
        </w:r>
        <w:r w:rsidR="00CF5E85">
          <w:rPr>
            <w:noProof/>
            <w:webHidden/>
          </w:rPr>
          <w:instrText xml:space="preserve"> PAGEREF _Toc494265197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8" w:history="1">
        <w:r w:rsidR="00CF5E85" w:rsidRPr="004763EA">
          <w:rPr>
            <w:rStyle w:val="Hyperlink"/>
            <w:noProof/>
          </w:rPr>
          <w:t>9.1</w:t>
        </w:r>
        <w:r w:rsidR="00CF5E85">
          <w:rPr>
            <w:i w:val="0"/>
            <w:iCs w:val="0"/>
            <w:noProof/>
            <w:sz w:val="22"/>
            <w:szCs w:val="22"/>
            <w:lang w:val="en-ZA" w:eastAsia="en-ZA"/>
          </w:rPr>
          <w:tab/>
        </w:r>
        <w:r w:rsidR="00CF5E85" w:rsidRPr="004763EA">
          <w:rPr>
            <w:rStyle w:val="Hyperlink"/>
            <w:noProof/>
          </w:rPr>
          <w:t>Aims of the Public Participation Process</w:t>
        </w:r>
        <w:r w:rsidR="00CF5E85">
          <w:rPr>
            <w:noProof/>
            <w:webHidden/>
          </w:rPr>
          <w:tab/>
        </w:r>
        <w:r w:rsidR="005D5866">
          <w:rPr>
            <w:noProof/>
            <w:webHidden/>
          </w:rPr>
          <w:fldChar w:fldCharType="begin"/>
        </w:r>
        <w:r w:rsidR="00CF5E85">
          <w:rPr>
            <w:noProof/>
            <w:webHidden/>
          </w:rPr>
          <w:instrText xml:space="preserve"> PAGEREF _Toc494265198 \h </w:instrText>
        </w:r>
        <w:r w:rsidR="005D5866">
          <w:rPr>
            <w:noProof/>
            <w:webHidden/>
          </w:rPr>
        </w:r>
        <w:r w:rsidR="005D5866">
          <w:rPr>
            <w:noProof/>
            <w:webHidden/>
          </w:rPr>
          <w:fldChar w:fldCharType="separate"/>
        </w:r>
        <w:r w:rsidR="00FB2A2F">
          <w:rPr>
            <w:noProof/>
            <w:webHidden/>
          </w:rPr>
          <w:t>24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199" w:history="1">
        <w:r w:rsidR="00CF5E85" w:rsidRPr="004763EA">
          <w:rPr>
            <w:rStyle w:val="Hyperlink"/>
            <w:noProof/>
          </w:rPr>
          <w:t>9.2</w:t>
        </w:r>
        <w:r w:rsidR="00CF5E85">
          <w:rPr>
            <w:i w:val="0"/>
            <w:iCs w:val="0"/>
            <w:noProof/>
            <w:sz w:val="22"/>
            <w:szCs w:val="22"/>
            <w:lang w:val="en-ZA" w:eastAsia="en-ZA"/>
          </w:rPr>
          <w:tab/>
        </w:r>
        <w:r w:rsidR="00CF5E85" w:rsidRPr="004763EA">
          <w:rPr>
            <w:rStyle w:val="Hyperlink"/>
            <w:noProof/>
          </w:rPr>
          <w:t>Identification of Interested and Affected Parties</w:t>
        </w:r>
        <w:r w:rsidR="00CF5E85">
          <w:rPr>
            <w:noProof/>
            <w:webHidden/>
          </w:rPr>
          <w:tab/>
        </w:r>
        <w:r w:rsidR="005D5866">
          <w:rPr>
            <w:noProof/>
            <w:webHidden/>
          </w:rPr>
          <w:fldChar w:fldCharType="begin"/>
        </w:r>
        <w:r w:rsidR="00CF5E85">
          <w:rPr>
            <w:noProof/>
            <w:webHidden/>
          </w:rPr>
          <w:instrText xml:space="preserve"> PAGEREF _Toc494265199 \h </w:instrText>
        </w:r>
        <w:r w:rsidR="005D5866">
          <w:rPr>
            <w:noProof/>
            <w:webHidden/>
          </w:rPr>
        </w:r>
        <w:r w:rsidR="005D5866">
          <w:rPr>
            <w:noProof/>
            <w:webHidden/>
          </w:rPr>
          <w:fldChar w:fldCharType="separate"/>
        </w:r>
        <w:r w:rsidR="00FB2A2F">
          <w:rPr>
            <w:noProof/>
            <w:webHidden/>
          </w:rPr>
          <w:t>25</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0" w:history="1">
        <w:r w:rsidR="00CF5E85" w:rsidRPr="004763EA">
          <w:rPr>
            <w:rStyle w:val="Hyperlink"/>
            <w:noProof/>
          </w:rPr>
          <w:t>9.3</w:t>
        </w:r>
        <w:r w:rsidR="00CF5E85">
          <w:rPr>
            <w:i w:val="0"/>
            <w:iCs w:val="0"/>
            <w:noProof/>
            <w:sz w:val="22"/>
            <w:szCs w:val="22"/>
            <w:lang w:val="en-ZA" w:eastAsia="en-ZA"/>
          </w:rPr>
          <w:tab/>
        </w:r>
        <w:r w:rsidR="00CF5E85" w:rsidRPr="004763EA">
          <w:rPr>
            <w:rStyle w:val="Hyperlink"/>
            <w:noProof/>
          </w:rPr>
          <w:t>Procedure by which I&amp;APs were afforded the opportunity to participate</w:t>
        </w:r>
        <w:r w:rsidR="00CF5E85">
          <w:rPr>
            <w:noProof/>
            <w:webHidden/>
          </w:rPr>
          <w:tab/>
        </w:r>
        <w:r w:rsidR="005D5866">
          <w:rPr>
            <w:noProof/>
            <w:webHidden/>
          </w:rPr>
          <w:fldChar w:fldCharType="begin"/>
        </w:r>
        <w:r w:rsidR="00CF5E85">
          <w:rPr>
            <w:noProof/>
            <w:webHidden/>
          </w:rPr>
          <w:instrText xml:space="preserve"> PAGEREF _Toc494265200 \h </w:instrText>
        </w:r>
        <w:r w:rsidR="005D5866">
          <w:rPr>
            <w:noProof/>
            <w:webHidden/>
          </w:rPr>
        </w:r>
        <w:r w:rsidR="005D5866">
          <w:rPr>
            <w:noProof/>
            <w:webHidden/>
          </w:rPr>
          <w:fldChar w:fldCharType="separate"/>
        </w:r>
        <w:r w:rsidR="00FB2A2F">
          <w:rPr>
            <w:noProof/>
            <w:webHidden/>
          </w:rPr>
          <w:t>25</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1" w:history="1">
        <w:r w:rsidR="00CF5E85" w:rsidRPr="004763EA">
          <w:rPr>
            <w:rStyle w:val="Hyperlink"/>
            <w:noProof/>
          </w:rPr>
          <w:t>9.4</w:t>
        </w:r>
        <w:r w:rsidR="00CF5E85">
          <w:rPr>
            <w:i w:val="0"/>
            <w:iCs w:val="0"/>
            <w:noProof/>
            <w:sz w:val="22"/>
            <w:szCs w:val="22"/>
            <w:lang w:val="en-ZA" w:eastAsia="en-ZA"/>
          </w:rPr>
          <w:tab/>
        </w:r>
        <w:r w:rsidR="00CF5E85" w:rsidRPr="004763EA">
          <w:rPr>
            <w:rStyle w:val="Hyperlink"/>
            <w:noProof/>
          </w:rPr>
          <w:t>Authority Consultation</w:t>
        </w:r>
        <w:r w:rsidR="00CF5E85">
          <w:rPr>
            <w:noProof/>
            <w:webHidden/>
          </w:rPr>
          <w:tab/>
        </w:r>
        <w:r w:rsidR="005D5866">
          <w:rPr>
            <w:noProof/>
            <w:webHidden/>
          </w:rPr>
          <w:fldChar w:fldCharType="begin"/>
        </w:r>
        <w:r w:rsidR="00CF5E85">
          <w:rPr>
            <w:noProof/>
            <w:webHidden/>
          </w:rPr>
          <w:instrText xml:space="preserve"> PAGEREF _Toc494265201 \h </w:instrText>
        </w:r>
        <w:r w:rsidR="005D5866">
          <w:rPr>
            <w:noProof/>
            <w:webHidden/>
          </w:rPr>
        </w:r>
        <w:r w:rsidR="005D5866">
          <w:rPr>
            <w:noProof/>
            <w:webHidden/>
          </w:rPr>
          <w:fldChar w:fldCharType="separate"/>
        </w:r>
        <w:r w:rsidR="00FB2A2F">
          <w:rPr>
            <w:noProof/>
            <w:webHidden/>
          </w:rPr>
          <w:t>26</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2" w:history="1">
        <w:r w:rsidR="00CF5E85" w:rsidRPr="004763EA">
          <w:rPr>
            <w:rStyle w:val="Hyperlink"/>
            <w:noProof/>
          </w:rPr>
          <w:t>9.5</w:t>
        </w:r>
        <w:r w:rsidR="00CF5E85">
          <w:rPr>
            <w:i w:val="0"/>
            <w:iCs w:val="0"/>
            <w:noProof/>
            <w:sz w:val="22"/>
            <w:szCs w:val="22"/>
            <w:lang w:val="en-ZA" w:eastAsia="en-ZA"/>
          </w:rPr>
          <w:tab/>
        </w:r>
        <w:r w:rsidR="00CF5E85" w:rsidRPr="004763EA">
          <w:rPr>
            <w:rStyle w:val="Hyperlink"/>
            <w:noProof/>
          </w:rPr>
          <w:t>Issues raised by interested and affected parties</w:t>
        </w:r>
        <w:r w:rsidR="00CF5E85">
          <w:rPr>
            <w:noProof/>
            <w:webHidden/>
          </w:rPr>
          <w:tab/>
        </w:r>
        <w:r w:rsidR="005D5866">
          <w:rPr>
            <w:noProof/>
            <w:webHidden/>
          </w:rPr>
          <w:fldChar w:fldCharType="begin"/>
        </w:r>
        <w:r w:rsidR="00CF5E85">
          <w:rPr>
            <w:noProof/>
            <w:webHidden/>
          </w:rPr>
          <w:instrText xml:space="preserve"> PAGEREF _Toc494265202 \h </w:instrText>
        </w:r>
        <w:r w:rsidR="005D5866">
          <w:rPr>
            <w:noProof/>
            <w:webHidden/>
          </w:rPr>
        </w:r>
        <w:r w:rsidR="005D5866">
          <w:rPr>
            <w:noProof/>
            <w:webHidden/>
          </w:rPr>
          <w:fldChar w:fldCharType="separate"/>
        </w:r>
        <w:r w:rsidR="00FB2A2F">
          <w:rPr>
            <w:noProof/>
            <w:webHidden/>
          </w:rPr>
          <w:t>26</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3" w:history="1">
        <w:r w:rsidR="00CF5E85" w:rsidRPr="004763EA">
          <w:rPr>
            <w:rStyle w:val="Hyperlink"/>
            <w:noProof/>
          </w:rPr>
          <w:t>9.6</w:t>
        </w:r>
        <w:r w:rsidR="00CF5E85">
          <w:rPr>
            <w:i w:val="0"/>
            <w:iCs w:val="0"/>
            <w:noProof/>
            <w:sz w:val="22"/>
            <w:szCs w:val="22"/>
            <w:lang w:val="en-ZA" w:eastAsia="en-ZA"/>
          </w:rPr>
          <w:tab/>
        </w:r>
        <w:r w:rsidR="00CF5E85" w:rsidRPr="004763EA">
          <w:rPr>
            <w:rStyle w:val="Hyperlink"/>
            <w:noProof/>
          </w:rPr>
          <w:t>Final Basic Assessment Report</w:t>
        </w:r>
        <w:r w:rsidR="00CF5E85">
          <w:rPr>
            <w:noProof/>
            <w:webHidden/>
          </w:rPr>
          <w:tab/>
        </w:r>
        <w:r w:rsidR="005D5866">
          <w:rPr>
            <w:noProof/>
            <w:webHidden/>
          </w:rPr>
          <w:fldChar w:fldCharType="begin"/>
        </w:r>
        <w:r w:rsidR="00CF5E85">
          <w:rPr>
            <w:noProof/>
            <w:webHidden/>
          </w:rPr>
          <w:instrText xml:space="preserve"> PAGEREF _Toc494265203 \h </w:instrText>
        </w:r>
        <w:r w:rsidR="005D5866">
          <w:rPr>
            <w:noProof/>
            <w:webHidden/>
          </w:rPr>
        </w:r>
        <w:r w:rsidR="005D5866">
          <w:rPr>
            <w:noProof/>
            <w:webHidden/>
          </w:rPr>
          <w:fldChar w:fldCharType="separate"/>
        </w:r>
        <w:r w:rsidR="00FB2A2F">
          <w:rPr>
            <w:noProof/>
            <w:webHidden/>
          </w:rPr>
          <w:t>32</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204" w:history="1">
        <w:r w:rsidR="00CF5E85" w:rsidRPr="004763EA">
          <w:rPr>
            <w:rStyle w:val="Hyperlink"/>
            <w:noProof/>
          </w:rPr>
          <w:t>10</w:t>
        </w:r>
        <w:r w:rsidR="00CF5E85">
          <w:rPr>
            <w:smallCaps w:val="0"/>
            <w:noProof/>
            <w:sz w:val="22"/>
            <w:szCs w:val="22"/>
            <w:lang w:val="en-ZA" w:eastAsia="en-ZA"/>
          </w:rPr>
          <w:tab/>
        </w:r>
        <w:r w:rsidR="00CF5E85" w:rsidRPr="004763EA">
          <w:rPr>
            <w:rStyle w:val="Hyperlink"/>
            <w:noProof/>
          </w:rPr>
          <w:t>GENERAL DESCRIPTION OF THE STUDY AREA</w:t>
        </w:r>
        <w:r w:rsidR="00CF5E85">
          <w:rPr>
            <w:noProof/>
            <w:webHidden/>
          </w:rPr>
          <w:tab/>
        </w:r>
        <w:r w:rsidR="005D5866">
          <w:rPr>
            <w:noProof/>
            <w:webHidden/>
          </w:rPr>
          <w:fldChar w:fldCharType="begin"/>
        </w:r>
        <w:r w:rsidR="00CF5E85">
          <w:rPr>
            <w:noProof/>
            <w:webHidden/>
          </w:rPr>
          <w:instrText xml:space="preserve"> PAGEREF _Toc494265204 \h </w:instrText>
        </w:r>
        <w:r w:rsidR="005D5866">
          <w:rPr>
            <w:noProof/>
            <w:webHidden/>
          </w:rPr>
        </w:r>
        <w:r w:rsidR="005D5866">
          <w:rPr>
            <w:noProof/>
            <w:webHidden/>
          </w:rPr>
          <w:fldChar w:fldCharType="separate"/>
        </w:r>
        <w:r w:rsidR="00FB2A2F">
          <w:rPr>
            <w:noProof/>
            <w:webHidden/>
          </w:rPr>
          <w:t>32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5" w:history="1">
        <w:r w:rsidR="00CF5E85" w:rsidRPr="004763EA">
          <w:rPr>
            <w:rStyle w:val="Hyperlink"/>
            <w:noProof/>
          </w:rPr>
          <w:t>10.1</w:t>
        </w:r>
        <w:r w:rsidR="00CF5E85">
          <w:rPr>
            <w:i w:val="0"/>
            <w:iCs w:val="0"/>
            <w:noProof/>
            <w:sz w:val="22"/>
            <w:szCs w:val="22"/>
            <w:lang w:val="en-ZA" w:eastAsia="en-ZA"/>
          </w:rPr>
          <w:tab/>
        </w:r>
        <w:r w:rsidR="00CF5E85" w:rsidRPr="004763EA">
          <w:rPr>
            <w:rStyle w:val="Hyperlink"/>
            <w:noProof/>
          </w:rPr>
          <w:t>Soils and Geology</w:t>
        </w:r>
        <w:r w:rsidR="00CF5E85">
          <w:rPr>
            <w:noProof/>
            <w:webHidden/>
          </w:rPr>
          <w:tab/>
        </w:r>
        <w:r w:rsidR="005D5866">
          <w:rPr>
            <w:noProof/>
            <w:webHidden/>
          </w:rPr>
          <w:fldChar w:fldCharType="begin"/>
        </w:r>
        <w:r w:rsidR="00CF5E85">
          <w:rPr>
            <w:noProof/>
            <w:webHidden/>
          </w:rPr>
          <w:instrText xml:space="preserve"> PAGEREF _Toc494265205 \h </w:instrText>
        </w:r>
        <w:r w:rsidR="005D5866">
          <w:rPr>
            <w:noProof/>
            <w:webHidden/>
          </w:rPr>
        </w:r>
        <w:r w:rsidR="005D5866">
          <w:rPr>
            <w:noProof/>
            <w:webHidden/>
          </w:rPr>
          <w:fldChar w:fldCharType="separate"/>
        </w:r>
        <w:r w:rsidR="00FB2A2F">
          <w:rPr>
            <w:noProof/>
            <w:webHidden/>
          </w:rPr>
          <w:t>32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6" w:history="1">
        <w:r w:rsidR="00CF5E85" w:rsidRPr="004763EA">
          <w:rPr>
            <w:rStyle w:val="Hyperlink"/>
            <w:noProof/>
          </w:rPr>
          <w:t>10.2</w:t>
        </w:r>
        <w:r w:rsidR="00CF5E85">
          <w:rPr>
            <w:i w:val="0"/>
            <w:iCs w:val="0"/>
            <w:noProof/>
            <w:sz w:val="22"/>
            <w:szCs w:val="22"/>
            <w:lang w:val="en-ZA" w:eastAsia="en-ZA"/>
          </w:rPr>
          <w:tab/>
        </w:r>
        <w:r w:rsidR="00CF5E85" w:rsidRPr="004763EA">
          <w:rPr>
            <w:rStyle w:val="Hyperlink"/>
            <w:noProof/>
          </w:rPr>
          <w:t>Climate</w:t>
        </w:r>
        <w:r w:rsidR="00CF5E85">
          <w:rPr>
            <w:noProof/>
            <w:webHidden/>
          </w:rPr>
          <w:tab/>
        </w:r>
        <w:r w:rsidR="005D5866">
          <w:rPr>
            <w:noProof/>
            <w:webHidden/>
          </w:rPr>
          <w:fldChar w:fldCharType="begin"/>
        </w:r>
        <w:r w:rsidR="00CF5E85">
          <w:rPr>
            <w:noProof/>
            <w:webHidden/>
          </w:rPr>
          <w:instrText xml:space="preserve"> PAGEREF _Toc494265206 \h </w:instrText>
        </w:r>
        <w:r w:rsidR="005D5866">
          <w:rPr>
            <w:noProof/>
            <w:webHidden/>
          </w:rPr>
        </w:r>
        <w:r w:rsidR="005D5866">
          <w:rPr>
            <w:noProof/>
            <w:webHidden/>
          </w:rPr>
          <w:fldChar w:fldCharType="separate"/>
        </w:r>
        <w:r w:rsidR="00FB2A2F">
          <w:rPr>
            <w:noProof/>
            <w:webHidden/>
          </w:rPr>
          <w:t>32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7" w:history="1">
        <w:r w:rsidR="00CF5E85" w:rsidRPr="004763EA">
          <w:rPr>
            <w:rStyle w:val="Hyperlink"/>
            <w:noProof/>
          </w:rPr>
          <w:t>10.3</w:t>
        </w:r>
        <w:r w:rsidR="00CF5E85">
          <w:rPr>
            <w:i w:val="0"/>
            <w:iCs w:val="0"/>
            <w:noProof/>
            <w:sz w:val="22"/>
            <w:szCs w:val="22"/>
            <w:lang w:val="en-ZA" w:eastAsia="en-ZA"/>
          </w:rPr>
          <w:tab/>
        </w:r>
        <w:r w:rsidR="00CF5E85" w:rsidRPr="004763EA">
          <w:rPr>
            <w:rStyle w:val="Hyperlink"/>
            <w:noProof/>
          </w:rPr>
          <w:t>Vegetation</w:t>
        </w:r>
        <w:r w:rsidR="00CF5E85">
          <w:rPr>
            <w:noProof/>
            <w:webHidden/>
          </w:rPr>
          <w:tab/>
        </w:r>
        <w:r w:rsidR="005D5866">
          <w:rPr>
            <w:noProof/>
            <w:webHidden/>
          </w:rPr>
          <w:fldChar w:fldCharType="begin"/>
        </w:r>
        <w:r w:rsidR="00CF5E85">
          <w:rPr>
            <w:noProof/>
            <w:webHidden/>
          </w:rPr>
          <w:instrText xml:space="preserve"> PAGEREF _Toc494265207 \h </w:instrText>
        </w:r>
        <w:r w:rsidR="005D5866">
          <w:rPr>
            <w:noProof/>
            <w:webHidden/>
          </w:rPr>
        </w:r>
        <w:r w:rsidR="005D5866">
          <w:rPr>
            <w:noProof/>
            <w:webHidden/>
          </w:rPr>
          <w:fldChar w:fldCharType="separate"/>
        </w:r>
        <w:r w:rsidR="00FB2A2F">
          <w:rPr>
            <w:noProof/>
            <w:webHidden/>
          </w:rPr>
          <w:t>32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8" w:history="1">
        <w:r w:rsidR="00CF5E85" w:rsidRPr="004763EA">
          <w:rPr>
            <w:rStyle w:val="Hyperlink"/>
            <w:noProof/>
          </w:rPr>
          <w:t>10.4</w:t>
        </w:r>
        <w:r w:rsidR="00CF5E85">
          <w:rPr>
            <w:i w:val="0"/>
            <w:iCs w:val="0"/>
            <w:noProof/>
            <w:sz w:val="22"/>
            <w:szCs w:val="22"/>
            <w:lang w:val="en-ZA" w:eastAsia="en-ZA"/>
          </w:rPr>
          <w:tab/>
        </w:r>
        <w:r w:rsidR="00CF5E85" w:rsidRPr="004763EA">
          <w:rPr>
            <w:rStyle w:val="Hyperlink"/>
            <w:noProof/>
          </w:rPr>
          <w:t>Hydrology</w:t>
        </w:r>
        <w:r w:rsidR="00CF5E85">
          <w:rPr>
            <w:noProof/>
            <w:webHidden/>
          </w:rPr>
          <w:tab/>
        </w:r>
        <w:r w:rsidR="005D5866">
          <w:rPr>
            <w:noProof/>
            <w:webHidden/>
          </w:rPr>
          <w:fldChar w:fldCharType="begin"/>
        </w:r>
        <w:r w:rsidR="00CF5E85">
          <w:rPr>
            <w:noProof/>
            <w:webHidden/>
          </w:rPr>
          <w:instrText xml:space="preserve"> PAGEREF _Toc494265208 \h </w:instrText>
        </w:r>
        <w:r w:rsidR="005D5866">
          <w:rPr>
            <w:noProof/>
            <w:webHidden/>
          </w:rPr>
        </w:r>
        <w:r w:rsidR="005D5866">
          <w:rPr>
            <w:noProof/>
            <w:webHidden/>
          </w:rPr>
          <w:fldChar w:fldCharType="separate"/>
        </w:r>
        <w:r w:rsidR="00FB2A2F">
          <w:rPr>
            <w:noProof/>
            <w:webHidden/>
          </w:rPr>
          <w:t>33</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09" w:history="1">
        <w:r w:rsidR="00CF5E85" w:rsidRPr="004763EA">
          <w:rPr>
            <w:rStyle w:val="Hyperlink"/>
            <w:noProof/>
          </w:rPr>
          <w:t>10.5</w:t>
        </w:r>
        <w:r w:rsidR="00CF5E85">
          <w:rPr>
            <w:i w:val="0"/>
            <w:iCs w:val="0"/>
            <w:noProof/>
            <w:sz w:val="22"/>
            <w:szCs w:val="22"/>
            <w:lang w:val="en-ZA" w:eastAsia="en-ZA"/>
          </w:rPr>
          <w:tab/>
        </w:r>
        <w:r w:rsidR="00CF5E85" w:rsidRPr="004763EA">
          <w:rPr>
            <w:rStyle w:val="Hyperlink"/>
            <w:noProof/>
          </w:rPr>
          <w:t>Cultural and social features</w:t>
        </w:r>
        <w:r w:rsidR="00CF5E85">
          <w:rPr>
            <w:noProof/>
            <w:webHidden/>
          </w:rPr>
          <w:tab/>
        </w:r>
        <w:r w:rsidR="005D5866">
          <w:rPr>
            <w:noProof/>
            <w:webHidden/>
          </w:rPr>
          <w:fldChar w:fldCharType="begin"/>
        </w:r>
        <w:r w:rsidR="00CF5E85">
          <w:rPr>
            <w:noProof/>
            <w:webHidden/>
          </w:rPr>
          <w:instrText xml:space="preserve"> PAGEREF _Toc494265209 \h </w:instrText>
        </w:r>
        <w:r w:rsidR="005D5866">
          <w:rPr>
            <w:noProof/>
            <w:webHidden/>
          </w:rPr>
        </w:r>
        <w:r w:rsidR="005D5866">
          <w:rPr>
            <w:noProof/>
            <w:webHidden/>
          </w:rPr>
          <w:fldChar w:fldCharType="separate"/>
        </w:r>
        <w:r w:rsidR="00FB2A2F">
          <w:rPr>
            <w:noProof/>
            <w:webHidden/>
          </w:rPr>
          <w:t>33</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210" w:history="1">
        <w:r w:rsidR="00CF5E85" w:rsidRPr="004763EA">
          <w:rPr>
            <w:rStyle w:val="Hyperlink"/>
            <w:noProof/>
          </w:rPr>
          <w:t>11</w:t>
        </w:r>
        <w:r w:rsidR="00CF5E85">
          <w:rPr>
            <w:smallCaps w:val="0"/>
            <w:noProof/>
            <w:sz w:val="22"/>
            <w:szCs w:val="22"/>
            <w:lang w:val="en-ZA" w:eastAsia="en-ZA"/>
          </w:rPr>
          <w:tab/>
        </w:r>
        <w:r w:rsidR="00CF5E85" w:rsidRPr="004763EA">
          <w:rPr>
            <w:rStyle w:val="Hyperlink"/>
            <w:noProof/>
          </w:rPr>
          <w:t>ENVIRONMENTAL IMPACT ASSESSMENT</w:t>
        </w:r>
        <w:r w:rsidR="00CF5E85">
          <w:rPr>
            <w:noProof/>
            <w:webHidden/>
          </w:rPr>
          <w:tab/>
        </w:r>
        <w:r w:rsidR="005D5866">
          <w:rPr>
            <w:noProof/>
            <w:webHidden/>
          </w:rPr>
          <w:fldChar w:fldCharType="begin"/>
        </w:r>
        <w:r w:rsidR="00CF5E85">
          <w:rPr>
            <w:noProof/>
            <w:webHidden/>
          </w:rPr>
          <w:instrText xml:space="preserve"> PAGEREF _Toc494265210 \h </w:instrText>
        </w:r>
        <w:r w:rsidR="005D5866">
          <w:rPr>
            <w:noProof/>
            <w:webHidden/>
          </w:rPr>
        </w:r>
        <w:r w:rsidR="005D5866">
          <w:rPr>
            <w:noProof/>
            <w:webHidden/>
          </w:rPr>
          <w:fldChar w:fldCharType="separate"/>
        </w:r>
        <w:r w:rsidR="00FB2A2F">
          <w:rPr>
            <w:noProof/>
            <w:webHidden/>
          </w:rPr>
          <w:t>34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1" w:history="1">
        <w:r w:rsidR="00CF5E85" w:rsidRPr="004763EA">
          <w:rPr>
            <w:rStyle w:val="Hyperlink"/>
            <w:noProof/>
          </w:rPr>
          <w:t>11.1</w:t>
        </w:r>
        <w:r w:rsidR="00CF5E85">
          <w:rPr>
            <w:i w:val="0"/>
            <w:iCs w:val="0"/>
            <w:noProof/>
            <w:sz w:val="22"/>
            <w:szCs w:val="22"/>
            <w:lang w:val="en-ZA" w:eastAsia="en-ZA"/>
          </w:rPr>
          <w:tab/>
        </w:r>
        <w:r w:rsidR="00CF5E85" w:rsidRPr="004763EA">
          <w:rPr>
            <w:rStyle w:val="Hyperlink"/>
            <w:noProof/>
          </w:rPr>
          <w:t>Methodology</w:t>
        </w:r>
        <w:r w:rsidR="00CF5E85">
          <w:rPr>
            <w:noProof/>
            <w:webHidden/>
          </w:rPr>
          <w:tab/>
        </w:r>
        <w:r w:rsidR="005D5866">
          <w:rPr>
            <w:noProof/>
            <w:webHidden/>
          </w:rPr>
          <w:fldChar w:fldCharType="begin"/>
        </w:r>
        <w:r w:rsidR="00CF5E85">
          <w:rPr>
            <w:noProof/>
            <w:webHidden/>
          </w:rPr>
          <w:instrText xml:space="preserve"> PAGEREF _Toc494265211 \h </w:instrText>
        </w:r>
        <w:r w:rsidR="005D5866">
          <w:rPr>
            <w:noProof/>
            <w:webHidden/>
          </w:rPr>
        </w:r>
        <w:r w:rsidR="005D5866">
          <w:rPr>
            <w:noProof/>
            <w:webHidden/>
          </w:rPr>
          <w:fldChar w:fldCharType="separate"/>
        </w:r>
        <w:r w:rsidR="00FB2A2F">
          <w:rPr>
            <w:noProof/>
            <w:webHidden/>
          </w:rPr>
          <w:t>34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2" w:history="1">
        <w:r w:rsidR="00CF5E85" w:rsidRPr="004763EA">
          <w:rPr>
            <w:rStyle w:val="Hyperlink"/>
            <w:noProof/>
          </w:rPr>
          <w:t>11.2</w:t>
        </w:r>
        <w:r w:rsidR="00CF5E85">
          <w:rPr>
            <w:i w:val="0"/>
            <w:iCs w:val="0"/>
            <w:noProof/>
            <w:sz w:val="22"/>
            <w:szCs w:val="22"/>
            <w:lang w:val="en-ZA" w:eastAsia="en-ZA"/>
          </w:rPr>
          <w:tab/>
        </w:r>
        <w:r w:rsidR="00CF5E85" w:rsidRPr="004763EA">
          <w:rPr>
            <w:rStyle w:val="Hyperlink"/>
            <w:noProof/>
          </w:rPr>
          <w:t>Impacts that may result from the construction and operational phase</w:t>
        </w:r>
        <w:r w:rsidR="00CF5E85">
          <w:rPr>
            <w:noProof/>
            <w:webHidden/>
          </w:rPr>
          <w:tab/>
        </w:r>
        <w:r w:rsidR="005D5866">
          <w:rPr>
            <w:noProof/>
            <w:webHidden/>
          </w:rPr>
          <w:fldChar w:fldCharType="begin"/>
        </w:r>
        <w:r w:rsidR="00CF5E85">
          <w:rPr>
            <w:noProof/>
            <w:webHidden/>
          </w:rPr>
          <w:instrText xml:space="preserve"> PAGEREF _Toc494265212 \h </w:instrText>
        </w:r>
        <w:r w:rsidR="005D5866">
          <w:rPr>
            <w:noProof/>
            <w:webHidden/>
          </w:rPr>
        </w:r>
        <w:r w:rsidR="005D5866">
          <w:rPr>
            <w:noProof/>
            <w:webHidden/>
          </w:rPr>
          <w:fldChar w:fldCharType="separate"/>
        </w:r>
        <w:r w:rsidR="00FB2A2F">
          <w:rPr>
            <w:noProof/>
            <w:webHidden/>
          </w:rPr>
          <w:t>38</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3" w:history="1">
        <w:r w:rsidR="00CF5E85" w:rsidRPr="004763EA">
          <w:rPr>
            <w:rStyle w:val="Hyperlink"/>
            <w:noProof/>
          </w:rPr>
          <w:t>11.3</w:t>
        </w:r>
        <w:r w:rsidR="00CF5E85">
          <w:rPr>
            <w:i w:val="0"/>
            <w:iCs w:val="0"/>
            <w:noProof/>
            <w:sz w:val="22"/>
            <w:szCs w:val="22"/>
            <w:lang w:val="en-ZA" w:eastAsia="en-ZA"/>
          </w:rPr>
          <w:tab/>
        </w:r>
        <w:r w:rsidR="00CF5E85" w:rsidRPr="004763EA">
          <w:rPr>
            <w:rStyle w:val="Hyperlink"/>
            <w:noProof/>
          </w:rPr>
          <w:t>Cumulative impacts associated with the Construction and Operation phases of the proposed development</w:t>
        </w:r>
        <w:r w:rsidR="00CF5E85">
          <w:rPr>
            <w:noProof/>
            <w:webHidden/>
          </w:rPr>
          <w:tab/>
        </w:r>
        <w:r w:rsidR="005D5866">
          <w:rPr>
            <w:noProof/>
            <w:webHidden/>
          </w:rPr>
          <w:fldChar w:fldCharType="begin"/>
        </w:r>
        <w:r w:rsidR="00CF5E85">
          <w:rPr>
            <w:noProof/>
            <w:webHidden/>
          </w:rPr>
          <w:instrText xml:space="preserve"> PAGEREF _Toc494265213 \h </w:instrText>
        </w:r>
        <w:r w:rsidR="005D5866">
          <w:rPr>
            <w:noProof/>
            <w:webHidden/>
          </w:rPr>
        </w:r>
        <w:r w:rsidR="005D5866">
          <w:rPr>
            <w:noProof/>
            <w:webHidden/>
          </w:rPr>
          <w:fldChar w:fldCharType="separate"/>
        </w:r>
        <w:r w:rsidR="00FB2A2F">
          <w:rPr>
            <w:noProof/>
            <w:webHidden/>
          </w:rPr>
          <w:t>52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4" w:history="1">
        <w:r w:rsidR="00CF5E85" w:rsidRPr="004763EA">
          <w:rPr>
            <w:rStyle w:val="Hyperlink"/>
            <w:noProof/>
          </w:rPr>
          <w:t>11.4</w:t>
        </w:r>
        <w:r w:rsidR="00CF5E85">
          <w:rPr>
            <w:i w:val="0"/>
            <w:iCs w:val="0"/>
            <w:noProof/>
            <w:sz w:val="22"/>
            <w:szCs w:val="22"/>
            <w:lang w:val="en-ZA" w:eastAsia="en-ZA"/>
          </w:rPr>
          <w:tab/>
        </w:r>
        <w:r w:rsidR="00CF5E85" w:rsidRPr="004763EA">
          <w:rPr>
            <w:rStyle w:val="Hyperlink"/>
            <w:noProof/>
          </w:rPr>
          <w:t>Gaps in knowledge or assumptions made in the assessment</w:t>
        </w:r>
        <w:r w:rsidR="00CF5E85">
          <w:rPr>
            <w:noProof/>
            <w:webHidden/>
          </w:rPr>
          <w:tab/>
        </w:r>
        <w:r w:rsidR="005D5866">
          <w:rPr>
            <w:noProof/>
            <w:webHidden/>
          </w:rPr>
          <w:fldChar w:fldCharType="begin"/>
        </w:r>
        <w:r w:rsidR="00CF5E85">
          <w:rPr>
            <w:noProof/>
            <w:webHidden/>
          </w:rPr>
          <w:instrText xml:space="preserve"> PAGEREF _Toc494265214 \h </w:instrText>
        </w:r>
        <w:r w:rsidR="005D5866">
          <w:rPr>
            <w:noProof/>
            <w:webHidden/>
          </w:rPr>
        </w:r>
        <w:r w:rsidR="005D5866">
          <w:rPr>
            <w:noProof/>
            <w:webHidden/>
          </w:rPr>
          <w:fldChar w:fldCharType="separate"/>
        </w:r>
        <w:r w:rsidR="00FB2A2F">
          <w:rPr>
            <w:noProof/>
            <w:webHidden/>
          </w:rPr>
          <w:t>52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5" w:history="1">
        <w:r w:rsidR="00CF5E85" w:rsidRPr="004763EA">
          <w:rPr>
            <w:rStyle w:val="Hyperlink"/>
            <w:noProof/>
          </w:rPr>
          <w:t>11.5</w:t>
        </w:r>
        <w:r w:rsidR="00CF5E85">
          <w:rPr>
            <w:i w:val="0"/>
            <w:iCs w:val="0"/>
            <w:noProof/>
            <w:sz w:val="22"/>
            <w:szCs w:val="22"/>
            <w:lang w:val="en-ZA" w:eastAsia="en-ZA"/>
          </w:rPr>
          <w:tab/>
        </w:r>
        <w:r w:rsidR="00CF5E85" w:rsidRPr="004763EA">
          <w:rPr>
            <w:rStyle w:val="Hyperlink"/>
            <w:noProof/>
          </w:rPr>
          <w:t>Overall summary and reasons for selecting the proposal</w:t>
        </w:r>
        <w:r w:rsidR="00CF5E85">
          <w:rPr>
            <w:noProof/>
            <w:webHidden/>
          </w:rPr>
          <w:tab/>
        </w:r>
        <w:r w:rsidR="005D5866">
          <w:rPr>
            <w:noProof/>
            <w:webHidden/>
          </w:rPr>
          <w:fldChar w:fldCharType="begin"/>
        </w:r>
        <w:r w:rsidR="00CF5E85">
          <w:rPr>
            <w:noProof/>
            <w:webHidden/>
          </w:rPr>
          <w:instrText xml:space="preserve"> PAGEREF _Toc494265215 \h </w:instrText>
        </w:r>
        <w:r w:rsidR="005D5866">
          <w:rPr>
            <w:noProof/>
            <w:webHidden/>
          </w:rPr>
        </w:r>
        <w:r w:rsidR="005D5866">
          <w:rPr>
            <w:noProof/>
            <w:webHidden/>
          </w:rPr>
          <w:fldChar w:fldCharType="separate"/>
        </w:r>
        <w:r w:rsidR="00FB2A2F">
          <w:rPr>
            <w:noProof/>
            <w:webHidden/>
          </w:rPr>
          <w:t>52</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216" w:history="1">
        <w:r w:rsidR="00CF5E85" w:rsidRPr="004763EA">
          <w:rPr>
            <w:rStyle w:val="Hyperlink"/>
            <w:noProof/>
          </w:rPr>
          <w:t>12</w:t>
        </w:r>
        <w:r w:rsidR="00CF5E85">
          <w:rPr>
            <w:smallCaps w:val="0"/>
            <w:noProof/>
            <w:sz w:val="22"/>
            <w:szCs w:val="22"/>
            <w:lang w:val="en-ZA" w:eastAsia="en-ZA"/>
          </w:rPr>
          <w:tab/>
        </w:r>
        <w:r w:rsidR="00CF5E85" w:rsidRPr="004763EA">
          <w:rPr>
            <w:rStyle w:val="Hyperlink"/>
            <w:noProof/>
          </w:rPr>
          <w:t>ENVIRONMENTAL IMP</w:t>
        </w:r>
        <w:r w:rsidR="00CF5E85" w:rsidRPr="004763EA">
          <w:rPr>
            <w:rStyle w:val="Hyperlink"/>
            <w:noProof/>
            <w:lang w:val="en-GB"/>
          </w:rPr>
          <w:t>AC</w:t>
        </w:r>
        <w:r w:rsidR="00CF5E85" w:rsidRPr="004763EA">
          <w:rPr>
            <w:rStyle w:val="Hyperlink"/>
            <w:noProof/>
          </w:rPr>
          <w:t>T STATEMENT</w:t>
        </w:r>
        <w:r w:rsidR="00CF5E85">
          <w:rPr>
            <w:noProof/>
            <w:webHidden/>
          </w:rPr>
          <w:tab/>
        </w:r>
        <w:r w:rsidR="005D5866">
          <w:rPr>
            <w:noProof/>
            <w:webHidden/>
          </w:rPr>
          <w:fldChar w:fldCharType="begin"/>
        </w:r>
        <w:r w:rsidR="00CF5E85">
          <w:rPr>
            <w:noProof/>
            <w:webHidden/>
          </w:rPr>
          <w:instrText xml:space="preserve"> PAGEREF _Toc494265216 \h </w:instrText>
        </w:r>
        <w:r w:rsidR="005D5866">
          <w:rPr>
            <w:noProof/>
            <w:webHidden/>
          </w:rPr>
        </w:r>
        <w:r w:rsidR="005D5866">
          <w:rPr>
            <w:noProof/>
            <w:webHidden/>
          </w:rPr>
          <w:fldChar w:fldCharType="separate"/>
        </w:r>
        <w:r w:rsidR="00FB2A2F">
          <w:rPr>
            <w:noProof/>
            <w:webHidden/>
          </w:rPr>
          <w:t>52</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7" w:history="1">
        <w:r w:rsidR="00CF5E85" w:rsidRPr="004763EA">
          <w:rPr>
            <w:rStyle w:val="Hyperlink"/>
            <w:noProof/>
          </w:rPr>
          <w:t>12.1</w:t>
        </w:r>
        <w:r w:rsidR="00CF5E85">
          <w:rPr>
            <w:i w:val="0"/>
            <w:iCs w:val="0"/>
            <w:noProof/>
            <w:sz w:val="22"/>
            <w:szCs w:val="22"/>
            <w:lang w:val="en-ZA" w:eastAsia="en-ZA"/>
          </w:rPr>
          <w:tab/>
        </w:r>
        <w:r w:rsidR="00CF5E85" w:rsidRPr="004763EA">
          <w:rPr>
            <w:rStyle w:val="Hyperlink"/>
            <w:noProof/>
          </w:rPr>
          <w:t>Recommendation from Environmental Assessment Practitioner</w:t>
        </w:r>
        <w:r w:rsidR="00CF5E85">
          <w:rPr>
            <w:noProof/>
            <w:webHidden/>
          </w:rPr>
          <w:tab/>
        </w:r>
        <w:r w:rsidR="005D5866">
          <w:rPr>
            <w:noProof/>
            <w:webHidden/>
          </w:rPr>
          <w:fldChar w:fldCharType="begin"/>
        </w:r>
        <w:r w:rsidR="00CF5E85">
          <w:rPr>
            <w:noProof/>
            <w:webHidden/>
          </w:rPr>
          <w:instrText xml:space="preserve"> PAGEREF _Toc494265217 \h </w:instrText>
        </w:r>
        <w:r w:rsidR="005D5866">
          <w:rPr>
            <w:noProof/>
            <w:webHidden/>
          </w:rPr>
        </w:r>
        <w:r w:rsidR="005D5866">
          <w:rPr>
            <w:noProof/>
            <w:webHidden/>
          </w:rPr>
          <w:fldChar w:fldCharType="separate"/>
        </w:r>
        <w:r w:rsidR="00FB2A2F">
          <w:rPr>
            <w:noProof/>
            <w:webHidden/>
          </w:rPr>
          <w:t>54</w:t>
        </w:r>
        <w:r w:rsidR="005D5866">
          <w:rPr>
            <w:noProof/>
            <w:webHidden/>
          </w:rPr>
          <w:fldChar w:fldCharType="end"/>
        </w:r>
      </w:hyperlink>
    </w:p>
    <w:p w:rsidR="00CF5E85" w:rsidRDefault="003F0E3C">
      <w:pPr>
        <w:pStyle w:val="TOC3"/>
        <w:tabs>
          <w:tab w:val="left" w:pos="1100"/>
          <w:tab w:val="right" w:leader="dot" w:pos="9350"/>
        </w:tabs>
        <w:rPr>
          <w:i w:val="0"/>
          <w:iCs w:val="0"/>
          <w:noProof/>
          <w:sz w:val="22"/>
          <w:szCs w:val="22"/>
          <w:lang w:val="en-ZA" w:eastAsia="en-ZA"/>
        </w:rPr>
      </w:pPr>
      <w:hyperlink w:anchor="_Toc494265218" w:history="1">
        <w:r w:rsidR="00CF5E85" w:rsidRPr="004763EA">
          <w:rPr>
            <w:rStyle w:val="Hyperlink"/>
            <w:noProof/>
          </w:rPr>
          <w:t>12.2</w:t>
        </w:r>
        <w:r w:rsidR="00CF5E85">
          <w:rPr>
            <w:i w:val="0"/>
            <w:iCs w:val="0"/>
            <w:noProof/>
            <w:sz w:val="22"/>
            <w:szCs w:val="22"/>
            <w:lang w:val="en-ZA" w:eastAsia="en-ZA"/>
          </w:rPr>
          <w:tab/>
        </w:r>
        <w:r w:rsidR="00CF5E85" w:rsidRPr="004763EA">
          <w:rPr>
            <w:rStyle w:val="Hyperlink"/>
            <w:noProof/>
          </w:rPr>
          <w:t>Environmental Management Programme</w:t>
        </w:r>
        <w:r w:rsidR="00CF5E85">
          <w:rPr>
            <w:noProof/>
            <w:webHidden/>
          </w:rPr>
          <w:tab/>
        </w:r>
        <w:r w:rsidR="005D5866">
          <w:rPr>
            <w:noProof/>
            <w:webHidden/>
          </w:rPr>
          <w:fldChar w:fldCharType="begin"/>
        </w:r>
        <w:r w:rsidR="00CF5E85">
          <w:rPr>
            <w:noProof/>
            <w:webHidden/>
          </w:rPr>
          <w:instrText xml:space="preserve"> PAGEREF _Toc494265218 \h </w:instrText>
        </w:r>
        <w:r w:rsidR="005D5866">
          <w:rPr>
            <w:noProof/>
            <w:webHidden/>
          </w:rPr>
        </w:r>
        <w:r w:rsidR="005D5866">
          <w:rPr>
            <w:noProof/>
            <w:webHidden/>
          </w:rPr>
          <w:fldChar w:fldCharType="separate"/>
        </w:r>
        <w:r w:rsidR="00FB2A2F">
          <w:rPr>
            <w:noProof/>
            <w:webHidden/>
          </w:rPr>
          <w:t>54</w:t>
        </w:r>
        <w:r w:rsidR="005D5866">
          <w:rPr>
            <w:noProof/>
            <w:webHidden/>
          </w:rPr>
          <w:fldChar w:fldCharType="end"/>
        </w:r>
      </w:hyperlink>
    </w:p>
    <w:p w:rsidR="00CF5E85" w:rsidRDefault="003F0E3C">
      <w:pPr>
        <w:pStyle w:val="TOC2"/>
        <w:tabs>
          <w:tab w:val="left" w:pos="660"/>
          <w:tab w:val="right" w:leader="dot" w:pos="9350"/>
        </w:tabs>
        <w:rPr>
          <w:smallCaps w:val="0"/>
          <w:noProof/>
          <w:sz w:val="22"/>
          <w:szCs w:val="22"/>
          <w:lang w:val="en-ZA" w:eastAsia="en-ZA"/>
        </w:rPr>
      </w:pPr>
      <w:hyperlink w:anchor="_Toc494265219" w:history="1">
        <w:r w:rsidR="00CF5E85" w:rsidRPr="004763EA">
          <w:rPr>
            <w:rStyle w:val="Hyperlink"/>
            <w:noProof/>
          </w:rPr>
          <w:t>13</w:t>
        </w:r>
        <w:r w:rsidR="00CF5E85">
          <w:rPr>
            <w:smallCaps w:val="0"/>
            <w:noProof/>
            <w:sz w:val="22"/>
            <w:szCs w:val="22"/>
            <w:lang w:val="en-ZA" w:eastAsia="en-ZA"/>
          </w:rPr>
          <w:tab/>
        </w:r>
        <w:r w:rsidR="00CF5E85" w:rsidRPr="004763EA">
          <w:rPr>
            <w:rStyle w:val="Hyperlink"/>
            <w:noProof/>
          </w:rPr>
          <w:t>References</w:t>
        </w:r>
        <w:r w:rsidR="00CF5E85">
          <w:rPr>
            <w:noProof/>
            <w:webHidden/>
          </w:rPr>
          <w:tab/>
        </w:r>
        <w:r w:rsidR="005D5866">
          <w:rPr>
            <w:noProof/>
            <w:webHidden/>
          </w:rPr>
          <w:fldChar w:fldCharType="begin"/>
        </w:r>
        <w:r w:rsidR="00CF5E85">
          <w:rPr>
            <w:noProof/>
            <w:webHidden/>
          </w:rPr>
          <w:instrText xml:space="preserve"> PAGEREF _Toc494265219 \h </w:instrText>
        </w:r>
        <w:r w:rsidR="005D5866">
          <w:rPr>
            <w:noProof/>
            <w:webHidden/>
          </w:rPr>
        </w:r>
        <w:r w:rsidR="005D5866">
          <w:rPr>
            <w:noProof/>
            <w:webHidden/>
          </w:rPr>
          <w:fldChar w:fldCharType="separate"/>
        </w:r>
        <w:r w:rsidR="00FB2A2F">
          <w:rPr>
            <w:noProof/>
            <w:webHidden/>
          </w:rPr>
          <w:t>55</w:t>
        </w:r>
        <w:r w:rsidR="005D5866">
          <w:rPr>
            <w:noProof/>
            <w:webHidden/>
          </w:rPr>
          <w:fldChar w:fldCharType="end"/>
        </w:r>
      </w:hyperlink>
    </w:p>
    <w:p w:rsidR="000D08AA" w:rsidRDefault="005D5866" w:rsidP="00302CAB">
      <w:pPr>
        <w:spacing w:line="240" w:lineRule="auto"/>
        <w:rPr>
          <w:rFonts w:ascii="Arial" w:hAnsi="Arial" w:cs="Arial"/>
          <w:sz w:val="24"/>
          <w:szCs w:val="24"/>
        </w:rPr>
      </w:pPr>
      <w:r>
        <w:rPr>
          <w:rFonts w:ascii="Arial" w:hAnsi="Arial" w:cs="Arial"/>
          <w:sz w:val="24"/>
          <w:szCs w:val="24"/>
        </w:rPr>
        <w:fldChar w:fldCharType="end"/>
      </w:r>
    </w:p>
    <w:p w:rsidR="00CA72F9" w:rsidRPr="00CA72F9" w:rsidRDefault="00532236" w:rsidP="00CA72F9">
      <w:pPr>
        <w:pStyle w:val="Title"/>
      </w:pPr>
      <w:bookmarkStart w:id="9" w:name="_Toc452989569"/>
      <w:bookmarkStart w:id="10" w:name="_Toc452989629"/>
      <w:bookmarkStart w:id="11" w:name="_Toc494265149"/>
      <w:r w:rsidRPr="000D08AA">
        <w:lastRenderedPageBreak/>
        <w:t>List of Tables</w:t>
      </w:r>
      <w:bookmarkEnd w:id="9"/>
      <w:bookmarkEnd w:id="10"/>
      <w:bookmarkEnd w:id="11"/>
    </w:p>
    <w:p w:rsidR="00FC71A3" w:rsidRDefault="00CA72F9">
      <w:pPr>
        <w:pStyle w:val="TableofFigures"/>
        <w:tabs>
          <w:tab w:val="right" w:leader="dot" w:pos="9350"/>
        </w:tabs>
        <w:rPr>
          <w:rFonts w:cstheme="minorBidi"/>
          <w:smallCaps w:val="0"/>
          <w:noProof/>
          <w:sz w:val="22"/>
          <w:szCs w:val="22"/>
        </w:rPr>
      </w:pPr>
      <w:r>
        <w:rPr>
          <w:rFonts w:ascii="Arial" w:hAnsi="Arial" w:cs="Arial"/>
          <w:smallCaps w:val="0"/>
          <w:sz w:val="24"/>
          <w:szCs w:val="24"/>
          <w:highlight w:val="yellow"/>
        </w:rPr>
        <w:fldChar w:fldCharType="begin"/>
      </w:r>
      <w:r>
        <w:rPr>
          <w:rFonts w:ascii="Arial" w:hAnsi="Arial" w:cs="Arial"/>
          <w:smallCaps w:val="0"/>
          <w:sz w:val="24"/>
          <w:szCs w:val="24"/>
          <w:highlight w:val="yellow"/>
        </w:rPr>
        <w:instrText xml:space="preserve"> TOC \h \z \c "Table" </w:instrText>
      </w:r>
      <w:r>
        <w:rPr>
          <w:rFonts w:ascii="Arial" w:hAnsi="Arial" w:cs="Arial"/>
          <w:smallCaps w:val="0"/>
          <w:sz w:val="24"/>
          <w:szCs w:val="24"/>
          <w:highlight w:val="yellow"/>
        </w:rPr>
        <w:fldChar w:fldCharType="separate"/>
      </w:r>
      <w:hyperlink w:anchor="_Toc507418006" w:history="1">
        <w:r w:rsidR="00FC71A3" w:rsidRPr="007F23D5">
          <w:rPr>
            <w:rStyle w:val="Hyperlink"/>
            <w:noProof/>
          </w:rPr>
          <w:t>Table 1: Listed activities triggered by the proposed development</w:t>
        </w:r>
        <w:r w:rsidR="00FC71A3">
          <w:rPr>
            <w:noProof/>
            <w:webHidden/>
          </w:rPr>
          <w:tab/>
        </w:r>
        <w:r w:rsidR="00FC71A3">
          <w:rPr>
            <w:noProof/>
            <w:webHidden/>
          </w:rPr>
          <w:fldChar w:fldCharType="begin"/>
        </w:r>
        <w:r w:rsidR="00FC71A3">
          <w:rPr>
            <w:noProof/>
            <w:webHidden/>
          </w:rPr>
          <w:instrText xml:space="preserve"> PAGEREF _Toc507418006 \h </w:instrText>
        </w:r>
        <w:r w:rsidR="00FC71A3">
          <w:rPr>
            <w:noProof/>
            <w:webHidden/>
          </w:rPr>
        </w:r>
        <w:r w:rsidR="00FC71A3">
          <w:rPr>
            <w:noProof/>
            <w:webHidden/>
          </w:rPr>
          <w:fldChar w:fldCharType="separate"/>
        </w:r>
        <w:r w:rsidR="00FC71A3">
          <w:rPr>
            <w:noProof/>
            <w:webHidden/>
          </w:rPr>
          <w:t>3</w:t>
        </w:r>
        <w:r w:rsidR="00FC71A3">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07" w:history="1">
        <w:r w:rsidRPr="007F23D5">
          <w:rPr>
            <w:rStyle w:val="Hyperlink"/>
            <w:noProof/>
          </w:rPr>
          <w:t>Table 2: Comment from I&amp;APs</w:t>
        </w:r>
        <w:r>
          <w:rPr>
            <w:noProof/>
            <w:webHidden/>
          </w:rPr>
          <w:tab/>
        </w:r>
        <w:r>
          <w:rPr>
            <w:noProof/>
            <w:webHidden/>
          </w:rPr>
          <w:fldChar w:fldCharType="begin"/>
        </w:r>
        <w:r>
          <w:rPr>
            <w:noProof/>
            <w:webHidden/>
          </w:rPr>
          <w:instrText xml:space="preserve"> PAGEREF _Toc507418007 \h </w:instrText>
        </w:r>
        <w:r>
          <w:rPr>
            <w:noProof/>
            <w:webHidden/>
          </w:rPr>
        </w:r>
        <w:r>
          <w:rPr>
            <w:noProof/>
            <w:webHidden/>
          </w:rPr>
          <w:fldChar w:fldCharType="separate"/>
        </w:r>
        <w:r>
          <w:rPr>
            <w:noProof/>
            <w:webHidden/>
          </w:rPr>
          <w:t>26</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08" w:history="1">
        <w:r w:rsidRPr="007F23D5">
          <w:rPr>
            <w:rStyle w:val="Hyperlink"/>
            <w:noProof/>
          </w:rPr>
          <w:t>Table 3: Methodology</w:t>
        </w:r>
        <w:r>
          <w:rPr>
            <w:noProof/>
            <w:webHidden/>
          </w:rPr>
          <w:tab/>
        </w:r>
        <w:r>
          <w:rPr>
            <w:noProof/>
            <w:webHidden/>
          </w:rPr>
          <w:fldChar w:fldCharType="begin"/>
        </w:r>
        <w:r>
          <w:rPr>
            <w:noProof/>
            <w:webHidden/>
          </w:rPr>
          <w:instrText xml:space="preserve"> PAGEREF _Toc507418008 \h </w:instrText>
        </w:r>
        <w:r>
          <w:rPr>
            <w:noProof/>
            <w:webHidden/>
          </w:rPr>
        </w:r>
        <w:r>
          <w:rPr>
            <w:noProof/>
            <w:webHidden/>
          </w:rPr>
          <w:fldChar w:fldCharType="separate"/>
        </w:r>
        <w:r>
          <w:rPr>
            <w:noProof/>
            <w:webHidden/>
          </w:rPr>
          <w:t>34</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09" w:history="1">
        <w:r w:rsidRPr="007F23D5">
          <w:rPr>
            <w:rStyle w:val="Hyperlink"/>
            <w:noProof/>
          </w:rPr>
          <w:t>Table 4: Method used to determine the consequence score</w:t>
        </w:r>
        <w:r>
          <w:rPr>
            <w:noProof/>
            <w:webHidden/>
          </w:rPr>
          <w:tab/>
        </w:r>
        <w:r>
          <w:rPr>
            <w:noProof/>
            <w:webHidden/>
          </w:rPr>
          <w:fldChar w:fldCharType="begin"/>
        </w:r>
        <w:r>
          <w:rPr>
            <w:noProof/>
            <w:webHidden/>
          </w:rPr>
          <w:instrText xml:space="preserve"> PAGEREF _Toc507418009 \h </w:instrText>
        </w:r>
        <w:r>
          <w:rPr>
            <w:noProof/>
            <w:webHidden/>
          </w:rPr>
        </w:r>
        <w:r>
          <w:rPr>
            <w:noProof/>
            <w:webHidden/>
          </w:rPr>
          <w:fldChar w:fldCharType="separate"/>
        </w:r>
        <w:r>
          <w:rPr>
            <w:noProof/>
            <w:webHidden/>
          </w:rPr>
          <w:t>35</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0" w:history="1">
        <w:r w:rsidRPr="007F23D5">
          <w:rPr>
            <w:rStyle w:val="Hyperlink"/>
            <w:noProof/>
          </w:rPr>
          <w:t>Table 5: Method used to determine probability</w:t>
        </w:r>
        <w:r>
          <w:rPr>
            <w:noProof/>
            <w:webHidden/>
          </w:rPr>
          <w:tab/>
        </w:r>
        <w:r>
          <w:rPr>
            <w:noProof/>
            <w:webHidden/>
          </w:rPr>
          <w:fldChar w:fldCharType="begin"/>
        </w:r>
        <w:r>
          <w:rPr>
            <w:noProof/>
            <w:webHidden/>
          </w:rPr>
          <w:instrText xml:space="preserve"> PAGEREF _Toc507418010 \h </w:instrText>
        </w:r>
        <w:r>
          <w:rPr>
            <w:noProof/>
            <w:webHidden/>
          </w:rPr>
        </w:r>
        <w:r>
          <w:rPr>
            <w:noProof/>
            <w:webHidden/>
          </w:rPr>
          <w:fldChar w:fldCharType="separate"/>
        </w:r>
        <w:r>
          <w:rPr>
            <w:noProof/>
            <w:webHidden/>
          </w:rPr>
          <w:t>35</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1" w:history="1">
        <w:r w:rsidRPr="007F23D5">
          <w:rPr>
            <w:rStyle w:val="Hyperlink"/>
            <w:noProof/>
          </w:rPr>
          <w:t>Table 6: Impact significance rating</w:t>
        </w:r>
        <w:r>
          <w:rPr>
            <w:noProof/>
            <w:webHidden/>
          </w:rPr>
          <w:tab/>
        </w:r>
        <w:r>
          <w:rPr>
            <w:noProof/>
            <w:webHidden/>
          </w:rPr>
          <w:fldChar w:fldCharType="begin"/>
        </w:r>
        <w:r>
          <w:rPr>
            <w:noProof/>
            <w:webHidden/>
          </w:rPr>
          <w:instrText xml:space="preserve"> PAGEREF _Toc507418011 \h </w:instrText>
        </w:r>
        <w:r>
          <w:rPr>
            <w:noProof/>
            <w:webHidden/>
          </w:rPr>
        </w:r>
        <w:r>
          <w:rPr>
            <w:noProof/>
            <w:webHidden/>
          </w:rPr>
          <w:fldChar w:fldCharType="separate"/>
        </w:r>
        <w:r>
          <w:rPr>
            <w:noProof/>
            <w:webHidden/>
          </w:rPr>
          <w:t>36</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2" w:history="1">
        <w:r w:rsidRPr="007F23D5">
          <w:rPr>
            <w:rStyle w:val="Hyperlink"/>
            <w:noProof/>
          </w:rPr>
          <w:t>Table 7: Impact status and confidence classification</w:t>
        </w:r>
        <w:r>
          <w:rPr>
            <w:noProof/>
            <w:webHidden/>
          </w:rPr>
          <w:tab/>
        </w:r>
        <w:r>
          <w:rPr>
            <w:noProof/>
            <w:webHidden/>
          </w:rPr>
          <w:fldChar w:fldCharType="begin"/>
        </w:r>
        <w:r>
          <w:rPr>
            <w:noProof/>
            <w:webHidden/>
          </w:rPr>
          <w:instrText xml:space="preserve"> PAGEREF _Toc507418012 \h </w:instrText>
        </w:r>
        <w:r>
          <w:rPr>
            <w:noProof/>
            <w:webHidden/>
          </w:rPr>
        </w:r>
        <w:r>
          <w:rPr>
            <w:noProof/>
            <w:webHidden/>
          </w:rPr>
          <w:fldChar w:fldCharType="separate"/>
        </w:r>
        <w:r>
          <w:rPr>
            <w:noProof/>
            <w:webHidden/>
          </w:rPr>
          <w:t>36</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3" w:history="1">
        <w:r w:rsidRPr="007F23D5">
          <w:rPr>
            <w:rStyle w:val="Hyperlink"/>
            <w:noProof/>
          </w:rPr>
          <w:t>Table 8: Potential impacts for Alternative 1 during the Construction and Operational phase</w:t>
        </w:r>
        <w:r>
          <w:rPr>
            <w:noProof/>
            <w:webHidden/>
          </w:rPr>
          <w:tab/>
        </w:r>
        <w:r>
          <w:rPr>
            <w:noProof/>
            <w:webHidden/>
          </w:rPr>
          <w:fldChar w:fldCharType="begin"/>
        </w:r>
        <w:r>
          <w:rPr>
            <w:noProof/>
            <w:webHidden/>
          </w:rPr>
          <w:instrText xml:space="preserve"> PAGEREF _Toc507418013 \h </w:instrText>
        </w:r>
        <w:r>
          <w:rPr>
            <w:noProof/>
            <w:webHidden/>
          </w:rPr>
        </w:r>
        <w:r>
          <w:rPr>
            <w:noProof/>
            <w:webHidden/>
          </w:rPr>
          <w:fldChar w:fldCharType="separate"/>
        </w:r>
        <w:r>
          <w:rPr>
            <w:noProof/>
            <w:webHidden/>
          </w:rPr>
          <w:t>38</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4" w:history="1">
        <w:r w:rsidRPr="007F23D5">
          <w:rPr>
            <w:rStyle w:val="Hyperlink"/>
            <w:noProof/>
          </w:rPr>
          <w:t>Table 9: Potential impacts for Alternative 2 during the Construction and Operational phases</w:t>
        </w:r>
        <w:r>
          <w:rPr>
            <w:noProof/>
            <w:webHidden/>
          </w:rPr>
          <w:tab/>
        </w:r>
        <w:r>
          <w:rPr>
            <w:noProof/>
            <w:webHidden/>
          </w:rPr>
          <w:fldChar w:fldCharType="begin"/>
        </w:r>
        <w:r>
          <w:rPr>
            <w:noProof/>
            <w:webHidden/>
          </w:rPr>
          <w:instrText xml:space="preserve"> PAGEREF _Toc507418014 \h </w:instrText>
        </w:r>
        <w:r>
          <w:rPr>
            <w:noProof/>
            <w:webHidden/>
          </w:rPr>
        </w:r>
        <w:r>
          <w:rPr>
            <w:noProof/>
            <w:webHidden/>
          </w:rPr>
          <w:fldChar w:fldCharType="separate"/>
        </w:r>
        <w:r>
          <w:rPr>
            <w:noProof/>
            <w:webHidden/>
          </w:rPr>
          <w:t>40</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5" w:history="1">
        <w:r w:rsidRPr="007F23D5">
          <w:rPr>
            <w:rStyle w:val="Hyperlink"/>
            <w:noProof/>
          </w:rPr>
          <w:t>Table 10: Impact Significance Rating for Alternative 1 for the Construction and Operational phase</w:t>
        </w:r>
        <w:r>
          <w:rPr>
            <w:noProof/>
            <w:webHidden/>
          </w:rPr>
          <w:tab/>
        </w:r>
        <w:r>
          <w:rPr>
            <w:noProof/>
            <w:webHidden/>
          </w:rPr>
          <w:fldChar w:fldCharType="begin"/>
        </w:r>
        <w:r>
          <w:rPr>
            <w:noProof/>
            <w:webHidden/>
          </w:rPr>
          <w:instrText xml:space="preserve"> PAGEREF _Toc507418015 \h </w:instrText>
        </w:r>
        <w:r>
          <w:rPr>
            <w:noProof/>
            <w:webHidden/>
          </w:rPr>
        </w:r>
        <w:r>
          <w:rPr>
            <w:noProof/>
            <w:webHidden/>
          </w:rPr>
          <w:fldChar w:fldCharType="separate"/>
        </w:r>
        <w:r>
          <w:rPr>
            <w:noProof/>
            <w:webHidden/>
          </w:rPr>
          <w:t>41</w:t>
        </w:r>
        <w:r>
          <w:rPr>
            <w:noProof/>
            <w:webHidden/>
          </w:rPr>
          <w:fldChar w:fldCharType="end"/>
        </w:r>
      </w:hyperlink>
    </w:p>
    <w:p w:rsidR="00B9134E" w:rsidRDefault="00CA72F9" w:rsidP="00302CAB">
      <w:pPr>
        <w:spacing w:line="240" w:lineRule="auto"/>
        <w:rPr>
          <w:rFonts w:ascii="Arial" w:hAnsi="Arial" w:cs="Arial"/>
          <w:sz w:val="24"/>
          <w:szCs w:val="24"/>
          <w:highlight w:val="yellow"/>
        </w:rPr>
      </w:pPr>
      <w:r>
        <w:rPr>
          <w:rFonts w:ascii="Arial" w:hAnsi="Arial" w:cs="Arial"/>
          <w:smallCaps/>
          <w:sz w:val="24"/>
          <w:szCs w:val="24"/>
          <w:highlight w:val="yellow"/>
        </w:rPr>
        <w:fldChar w:fldCharType="end"/>
      </w:r>
    </w:p>
    <w:p w:rsidR="00B9134E" w:rsidRPr="000D08AA" w:rsidRDefault="00B9134E" w:rsidP="004D37EF">
      <w:pPr>
        <w:pStyle w:val="Title"/>
      </w:pPr>
      <w:bookmarkStart w:id="12" w:name="_Toc494265150"/>
      <w:r w:rsidRPr="000D08AA">
        <w:t>List of Figures</w:t>
      </w:r>
      <w:bookmarkEnd w:id="12"/>
    </w:p>
    <w:bookmarkStart w:id="13" w:name="_GoBack"/>
    <w:bookmarkEnd w:id="13"/>
    <w:p w:rsidR="00FC71A3" w:rsidRDefault="005D5866">
      <w:pPr>
        <w:pStyle w:val="TableofFigures"/>
        <w:tabs>
          <w:tab w:val="right" w:leader="dot" w:pos="9350"/>
        </w:tabs>
        <w:rPr>
          <w:rFonts w:cstheme="minorBidi"/>
          <w:smallCaps w:val="0"/>
          <w:noProof/>
          <w:sz w:val="22"/>
          <w:szCs w:val="22"/>
        </w:rPr>
      </w:pPr>
      <w:r>
        <w:rPr>
          <w:rFonts w:ascii="Arial" w:hAnsi="Arial" w:cs="Arial"/>
          <w:sz w:val="24"/>
          <w:szCs w:val="24"/>
          <w:highlight w:val="yellow"/>
        </w:rPr>
        <w:fldChar w:fldCharType="begin"/>
      </w:r>
      <w:r w:rsidR="00B77687">
        <w:rPr>
          <w:rFonts w:ascii="Arial" w:hAnsi="Arial" w:cs="Arial"/>
          <w:sz w:val="24"/>
          <w:szCs w:val="24"/>
          <w:highlight w:val="yellow"/>
        </w:rPr>
        <w:instrText xml:space="preserve"> TOC \h \z \c "Figure" </w:instrText>
      </w:r>
      <w:r>
        <w:rPr>
          <w:rFonts w:ascii="Arial" w:hAnsi="Arial" w:cs="Arial"/>
          <w:sz w:val="24"/>
          <w:szCs w:val="24"/>
          <w:highlight w:val="yellow"/>
        </w:rPr>
        <w:fldChar w:fldCharType="separate"/>
      </w:r>
      <w:hyperlink w:anchor="_Toc507418016" w:history="1">
        <w:r w:rsidR="00FC71A3" w:rsidRPr="00736251">
          <w:rPr>
            <w:rStyle w:val="Hyperlink"/>
            <w:noProof/>
          </w:rPr>
          <w:t>Figure 1: Locality Map</w:t>
        </w:r>
        <w:r w:rsidR="00FC71A3">
          <w:rPr>
            <w:noProof/>
            <w:webHidden/>
          </w:rPr>
          <w:tab/>
        </w:r>
        <w:r w:rsidR="00FC71A3">
          <w:rPr>
            <w:noProof/>
            <w:webHidden/>
          </w:rPr>
          <w:fldChar w:fldCharType="begin"/>
        </w:r>
        <w:r w:rsidR="00FC71A3">
          <w:rPr>
            <w:noProof/>
            <w:webHidden/>
          </w:rPr>
          <w:instrText xml:space="preserve"> PAGEREF _Toc507418016 \h </w:instrText>
        </w:r>
        <w:r w:rsidR="00FC71A3">
          <w:rPr>
            <w:noProof/>
            <w:webHidden/>
          </w:rPr>
        </w:r>
        <w:r w:rsidR="00FC71A3">
          <w:rPr>
            <w:noProof/>
            <w:webHidden/>
          </w:rPr>
          <w:fldChar w:fldCharType="separate"/>
        </w:r>
        <w:r w:rsidR="00FC71A3">
          <w:rPr>
            <w:noProof/>
            <w:webHidden/>
          </w:rPr>
          <w:t>2</w:t>
        </w:r>
        <w:r w:rsidR="00FC71A3">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7" w:history="1">
        <w:r w:rsidRPr="00736251">
          <w:rPr>
            <w:rStyle w:val="Hyperlink"/>
            <w:noProof/>
          </w:rPr>
          <w:t>Figure 2: Locality of the site</w:t>
        </w:r>
        <w:r>
          <w:rPr>
            <w:noProof/>
            <w:webHidden/>
          </w:rPr>
          <w:tab/>
        </w:r>
        <w:r>
          <w:rPr>
            <w:noProof/>
            <w:webHidden/>
          </w:rPr>
          <w:fldChar w:fldCharType="begin"/>
        </w:r>
        <w:r>
          <w:rPr>
            <w:noProof/>
            <w:webHidden/>
          </w:rPr>
          <w:instrText xml:space="preserve"> PAGEREF _Toc507418017 \h </w:instrText>
        </w:r>
        <w:r>
          <w:rPr>
            <w:noProof/>
            <w:webHidden/>
          </w:rPr>
        </w:r>
        <w:r>
          <w:rPr>
            <w:noProof/>
            <w:webHidden/>
          </w:rPr>
          <w:fldChar w:fldCharType="separate"/>
        </w:r>
        <w:r>
          <w:rPr>
            <w:noProof/>
            <w:webHidden/>
          </w:rPr>
          <w:t>17</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8" w:history="1">
        <w:r w:rsidRPr="00736251">
          <w:rPr>
            <w:rStyle w:val="Hyperlink"/>
            <w:noProof/>
          </w:rPr>
          <w:t>Figure 3: Site Plan</w:t>
        </w:r>
        <w:r>
          <w:rPr>
            <w:noProof/>
            <w:webHidden/>
          </w:rPr>
          <w:tab/>
        </w:r>
        <w:r>
          <w:rPr>
            <w:noProof/>
            <w:webHidden/>
          </w:rPr>
          <w:fldChar w:fldCharType="begin"/>
        </w:r>
        <w:r>
          <w:rPr>
            <w:noProof/>
            <w:webHidden/>
          </w:rPr>
          <w:instrText xml:space="preserve"> PAGEREF _Toc507418018 \h </w:instrText>
        </w:r>
        <w:r>
          <w:rPr>
            <w:noProof/>
            <w:webHidden/>
          </w:rPr>
        </w:r>
        <w:r>
          <w:rPr>
            <w:noProof/>
            <w:webHidden/>
          </w:rPr>
          <w:fldChar w:fldCharType="separate"/>
        </w:r>
        <w:r>
          <w:rPr>
            <w:noProof/>
            <w:webHidden/>
          </w:rPr>
          <w:t>18</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19" w:history="1">
        <w:r w:rsidRPr="00736251">
          <w:rPr>
            <w:rStyle w:val="Hyperlink"/>
            <w:noProof/>
          </w:rPr>
          <w:t>Figure 4: Photo of the site</w:t>
        </w:r>
        <w:r>
          <w:rPr>
            <w:noProof/>
            <w:webHidden/>
          </w:rPr>
          <w:tab/>
        </w:r>
        <w:r>
          <w:rPr>
            <w:noProof/>
            <w:webHidden/>
          </w:rPr>
          <w:fldChar w:fldCharType="begin"/>
        </w:r>
        <w:r>
          <w:rPr>
            <w:noProof/>
            <w:webHidden/>
          </w:rPr>
          <w:instrText xml:space="preserve"> PAGEREF _Toc507418019 \h </w:instrText>
        </w:r>
        <w:r>
          <w:rPr>
            <w:noProof/>
            <w:webHidden/>
          </w:rPr>
        </w:r>
        <w:r>
          <w:rPr>
            <w:noProof/>
            <w:webHidden/>
          </w:rPr>
          <w:fldChar w:fldCharType="separate"/>
        </w:r>
        <w:r>
          <w:rPr>
            <w:noProof/>
            <w:webHidden/>
          </w:rPr>
          <w:t>19</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0" w:history="1">
        <w:r w:rsidRPr="00736251">
          <w:rPr>
            <w:rStyle w:val="Hyperlink"/>
            <w:noProof/>
          </w:rPr>
          <w:t>Figure 5: Proposed site and immediate surrounds</w:t>
        </w:r>
        <w:r>
          <w:rPr>
            <w:noProof/>
            <w:webHidden/>
          </w:rPr>
          <w:tab/>
        </w:r>
        <w:r>
          <w:rPr>
            <w:noProof/>
            <w:webHidden/>
          </w:rPr>
          <w:fldChar w:fldCharType="begin"/>
        </w:r>
        <w:r>
          <w:rPr>
            <w:noProof/>
            <w:webHidden/>
          </w:rPr>
          <w:instrText xml:space="preserve"> PAGEREF _Toc507418020 \h </w:instrText>
        </w:r>
        <w:r>
          <w:rPr>
            <w:noProof/>
            <w:webHidden/>
          </w:rPr>
        </w:r>
        <w:r>
          <w:rPr>
            <w:noProof/>
            <w:webHidden/>
          </w:rPr>
          <w:fldChar w:fldCharType="separate"/>
        </w:r>
        <w:r>
          <w:rPr>
            <w:noProof/>
            <w:webHidden/>
          </w:rPr>
          <w:t>20</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1" w:history="1">
        <w:r w:rsidRPr="00736251">
          <w:rPr>
            <w:rStyle w:val="Hyperlink"/>
            <w:noProof/>
          </w:rPr>
          <w:t>Figure 6: Top view</w:t>
        </w:r>
        <w:r>
          <w:rPr>
            <w:noProof/>
            <w:webHidden/>
          </w:rPr>
          <w:tab/>
        </w:r>
        <w:r>
          <w:rPr>
            <w:noProof/>
            <w:webHidden/>
          </w:rPr>
          <w:fldChar w:fldCharType="begin"/>
        </w:r>
        <w:r>
          <w:rPr>
            <w:noProof/>
            <w:webHidden/>
          </w:rPr>
          <w:instrText xml:space="preserve"> PAGEREF _Toc507418021 \h </w:instrText>
        </w:r>
        <w:r>
          <w:rPr>
            <w:noProof/>
            <w:webHidden/>
          </w:rPr>
        </w:r>
        <w:r>
          <w:rPr>
            <w:noProof/>
            <w:webHidden/>
          </w:rPr>
          <w:fldChar w:fldCharType="separate"/>
        </w:r>
        <w:r>
          <w:rPr>
            <w:noProof/>
            <w:webHidden/>
          </w:rPr>
          <w:t>21</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2" w:history="1">
        <w:r w:rsidRPr="00736251">
          <w:rPr>
            <w:rStyle w:val="Hyperlink"/>
            <w:noProof/>
          </w:rPr>
          <w:t>Figure 7: Layout plan</w:t>
        </w:r>
        <w:r>
          <w:rPr>
            <w:noProof/>
            <w:webHidden/>
          </w:rPr>
          <w:tab/>
        </w:r>
        <w:r>
          <w:rPr>
            <w:noProof/>
            <w:webHidden/>
          </w:rPr>
          <w:fldChar w:fldCharType="begin"/>
        </w:r>
        <w:r>
          <w:rPr>
            <w:noProof/>
            <w:webHidden/>
          </w:rPr>
          <w:instrText xml:space="preserve"> PAGEREF _Toc507418022 \h </w:instrText>
        </w:r>
        <w:r>
          <w:rPr>
            <w:noProof/>
            <w:webHidden/>
          </w:rPr>
        </w:r>
        <w:r>
          <w:rPr>
            <w:noProof/>
            <w:webHidden/>
          </w:rPr>
          <w:fldChar w:fldCharType="separate"/>
        </w:r>
        <w:r>
          <w:rPr>
            <w:noProof/>
            <w:webHidden/>
          </w:rPr>
          <w:t>22</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3" w:history="1">
        <w:r w:rsidRPr="00736251">
          <w:rPr>
            <w:rStyle w:val="Hyperlink"/>
            <w:noProof/>
          </w:rPr>
          <w:t>Figure 8: A view of the site</w:t>
        </w:r>
        <w:r>
          <w:rPr>
            <w:noProof/>
            <w:webHidden/>
          </w:rPr>
          <w:tab/>
        </w:r>
        <w:r>
          <w:rPr>
            <w:noProof/>
            <w:webHidden/>
          </w:rPr>
          <w:fldChar w:fldCharType="begin"/>
        </w:r>
        <w:r>
          <w:rPr>
            <w:noProof/>
            <w:webHidden/>
          </w:rPr>
          <w:instrText xml:space="preserve"> PAGEREF _Toc507418023 \h </w:instrText>
        </w:r>
        <w:r>
          <w:rPr>
            <w:noProof/>
            <w:webHidden/>
          </w:rPr>
        </w:r>
        <w:r>
          <w:rPr>
            <w:noProof/>
            <w:webHidden/>
          </w:rPr>
          <w:fldChar w:fldCharType="separate"/>
        </w:r>
        <w:r>
          <w:rPr>
            <w:noProof/>
            <w:webHidden/>
          </w:rPr>
          <w:t>33</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4" w:history="1">
        <w:r w:rsidRPr="00736251">
          <w:rPr>
            <w:rStyle w:val="Hyperlink"/>
            <w:noProof/>
          </w:rPr>
          <w:t>Figure 9: Mitigate visual impacts</w:t>
        </w:r>
        <w:r>
          <w:rPr>
            <w:noProof/>
            <w:webHidden/>
          </w:rPr>
          <w:tab/>
        </w:r>
        <w:r>
          <w:rPr>
            <w:noProof/>
            <w:webHidden/>
          </w:rPr>
          <w:fldChar w:fldCharType="begin"/>
        </w:r>
        <w:r>
          <w:rPr>
            <w:noProof/>
            <w:webHidden/>
          </w:rPr>
          <w:instrText xml:space="preserve"> PAGEREF _Toc507418024 \h </w:instrText>
        </w:r>
        <w:r>
          <w:rPr>
            <w:noProof/>
            <w:webHidden/>
          </w:rPr>
        </w:r>
        <w:r>
          <w:rPr>
            <w:noProof/>
            <w:webHidden/>
          </w:rPr>
          <w:fldChar w:fldCharType="separate"/>
        </w:r>
        <w:r>
          <w:rPr>
            <w:noProof/>
            <w:webHidden/>
          </w:rPr>
          <w:t>48</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5" w:history="1">
        <w:r w:rsidRPr="00736251">
          <w:rPr>
            <w:rStyle w:val="Hyperlink"/>
            <w:noProof/>
          </w:rPr>
          <w:t>Figure 10: Visual impacts 2</w:t>
        </w:r>
        <w:r>
          <w:rPr>
            <w:noProof/>
            <w:webHidden/>
          </w:rPr>
          <w:tab/>
        </w:r>
        <w:r>
          <w:rPr>
            <w:noProof/>
            <w:webHidden/>
          </w:rPr>
          <w:fldChar w:fldCharType="begin"/>
        </w:r>
        <w:r>
          <w:rPr>
            <w:noProof/>
            <w:webHidden/>
          </w:rPr>
          <w:instrText xml:space="preserve"> PAGEREF _Toc507418025 \h </w:instrText>
        </w:r>
        <w:r>
          <w:rPr>
            <w:noProof/>
            <w:webHidden/>
          </w:rPr>
        </w:r>
        <w:r>
          <w:rPr>
            <w:noProof/>
            <w:webHidden/>
          </w:rPr>
          <w:fldChar w:fldCharType="separate"/>
        </w:r>
        <w:r>
          <w:rPr>
            <w:noProof/>
            <w:webHidden/>
          </w:rPr>
          <w:t>49</w:t>
        </w:r>
        <w:r>
          <w:rPr>
            <w:noProof/>
            <w:webHidden/>
          </w:rPr>
          <w:fldChar w:fldCharType="end"/>
        </w:r>
      </w:hyperlink>
    </w:p>
    <w:p w:rsidR="00FC71A3" w:rsidRDefault="00FC71A3">
      <w:pPr>
        <w:pStyle w:val="TableofFigures"/>
        <w:tabs>
          <w:tab w:val="right" w:leader="dot" w:pos="9350"/>
        </w:tabs>
        <w:rPr>
          <w:rFonts w:cstheme="minorBidi"/>
          <w:smallCaps w:val="0"/>
          <w:noProof/>
          <w:sz w:val="22"/>
          <w:szCs w:val="22"/>
        </w:rPr>
      </w:pPr>
      <w:hyperlink w:anchor="_Toc507418026" w:history="1">
        <w:r w:rsidRPr="00736251">
          <w:rPr>
            <w:rStyle w:val="Hyperlink"/>
            <w:noProof/>
          </w:rPr>
          <w:t>Figure 11: Mitigate visual impacts 3</w:t>
        </w:r>
        <w:r>
          <w:rPr>
            <w:noProof/>
            <w:webHidden/>
          </w:rPr>
          <w:tab/>
        </w:r>
        <w:r>
          <w:rPr>
            <w:noProof/>
            <w:webHidden/>
          </w:rPr>
          <w:fldChar w:fldCharType="begin"/>
        </w:r>
        <w:r>
          <w:rPr>
            <w:noProof/>
            <w:webHidden/>
          </w:rPr>
          <w:instrText xml:space="preserve"> PAGEREF _Toc507418026 \h </w:instrText>
        </w:r>
        <w:r>
          <w:rPr>
            <w:noProof/>
            <w:webHidden/>
          </w:rPr>
        </w:r>
        <w:r>
          <w:rPr>
            <w:noProof/>
            <w:webHidden/>
          </w:rPr>
          <w:fldChar w:fldCharType="separate"/>
        </w:r>
        <w:r>
          <w:rPr>
            <w:noProof/>
            <w:webHidden/>
          </w:rPr>
          <w:t>49</w:t>
        </w:r>
        <w:r>
          <w:rPr>
            <w:noProof/>
            <w:webHidden/>
          </w:rPr>
          <w:fldChar w:fldCharType="end"/>
        </w:r>
      </w:hyperlink>
    </w:p>
    <w:p w:rsidR="00B9134E" w:rsidRDefault="005D5866" w:rsidP="00302CAB">
      <w:pPr>
        <w:spacing w:line="240" w:lineRule="auto"/>
        <w:rPr>
          <w:rFonts w:ascii="Arial" w:hAnsi="Arial" w:cs="Arial"/>
          <w:sz w:val="24"/>
          <w:szCs w:val="24"/>
          <w:highlight w:val="yellow"/>
        </w:rPr>
      </w:pPr>
      <w:r>
        <w:rPr>
          <w:rFonts w:ascii="Arial" w:hAnsi="Arial" w:cs="Arial"/>
          <w:sz w:val="24"/>
          <w:szCs w:val="24"/>
          <w:highlight w:val="yellow"/>
        </w:rPr>
        <w:fldChar w:fldCharType="end"/>
      </w:r>
    </w:p>
    <w:p w:rsidR="00B9134E" w:rsidRDefault="00B9134E" w:rsidP="00302CAB">
      <w:pPr>
        <w:spacing w:line="240" w:lineRule="auto"/>
        <w:rPr>
          <w:rFonts w:ascii="Arial" w:hAnsi="Arial" w:cs="Arial"/>
          <w:sz w:val="24"/>
          <w:szCs w:val="24"/>
          <w:highlight w:val="yellow"/>
        </w:rPr>
      </w:pPr>
    </w:p>
    <w:p w:rsidR="000D08AA" w:rsidRDefault="000D08AA" w:rsidP="00302CAB">
      <w:pPr>
        <w:spacing w:line="240" w:lineRule="auto"/>
        <w:rPr>
          <w:rFonts w:ascii="Arial" w:hAnsi="Arial" w:cs="Arial"/>
          <w:sz w:val="24"/>
          <w:szCs w:val="24"/>
          <w:highlight w:val="yellow"/>
        </w:rPr>
      </w:pPr>
    </w:p>
    <w:p w:rsidR="000D08AA" w:rsidRDefault="000D08AA" w:rsidP="00302CAB">
      <w:pPr>
        <w:spacing w:line="240" w:lineRule="auto"/>
        <w:rPr>
          <w:rFonts w:ascii="Arial" w:hAnsi="Arial" w:cs="Arial"/>
          <w:sz w:val="24"/>
          <w:szCs w:val="24"/>
          <w:highlight w:val="yellow"/>
        </w:rPr>
      </w:pPr>
    </w:p>
    <w:p w:rsidR="000D08AA" w:rsidRDefault="000D08AA" w:rsidP="00302CAB">
      <w:pPr>
        <w:spacing w:line="240" w:lineRule="auto"/>
        <w:rPr>
          <w:rFonts w:ascii="Arial" w:hAnsi="Arial" w:cs="Arial"/>
          <w:sz w:val="24"/>
          <w:szCs w:val="24"/>
          <w:highlight w:val="yellow"/>
        </w:rPr>
        <w:sectPr w:rsidR="000D08AA" w:rsidSect="00BB14CE">
          <w:pgSz w:w="12240" w:h="15840"/>
          <w:pgMar w:top="1440" w:right="1440" w:bottom="1440" w:left="1440" w:header="720" w:footer="720" w:gutter="0"/>
          <w:pgNumType w:fmt="lowerRoman"/>
          <w:cols w:space="720"/>
          <w:titlePg/>
          <w:docGrid w:linePitch="360"/>
        </w:sectPr>
      </w:pPr>
    </w:p>
    <w:p w:rsidR="000D08AA" w:rsidRDefault="000D08AA" w:rsidP="00302CAB">
      <w:pPr>
        <w:spacing w:line="240" w:lineRule="auto"/>
        <w:rPr>
          <w:rFonts w:ascii="Arial" w:hAnsi="Arial" w:cs="Arial"/>
          <w:sz w:val="24"/>
          <w:szCs w:val="24"/>
          <w:highlight w:val="yellow"/>
        </w:rPr>
      </w:pPr>
    </w:p>
    <w:p w:rsidR="00532236" w:rsidRPr="00DC6C88" w:rsidRDefault="00532236" w:rsidP="004D37EF">
      <w:pPr>
        <w:pStyle w:val="Title"/>
      </w:pPr>
      <w:bookmarkStart w:id="14" w:name="_Toc452989570"/>
      <w:bookmarkStart w:id="15" w:name="_Toc452989630"/>
      <w:bookmarkStart w:id="16" w:name="_Toc494265151"/>
      <w:r w:rsidRPr="00DC6C88">
        <w:t>List of Annexures</w:t>
      </w:r>
      <w:bookmarkEnd w:id="14"/>
      <w:bookmarkEnd w:id="15"/>
      <w:bookmarkEnd w:id="16"/>
      <w:r w:rsidRPr="00DC6C88">
        <w:t xml:space="preserve"> </w:t>
      </w:r>
    </w:p>
    <w:p w:rsidR="004D37EF" w:rsidRPr="00CF0B75" w:rsidRDefault="004D37EF" w:rsidP="00BE0B43">
      <w:pPr>
        <w:pStyle w:val="ListParagraph"/>
      </w:pPr>
      <w:r w:rsidRPr="00CF0B75">
        <w:t>Appendix A: Locality &amp; Site plan(s)</w:t>
      </w:r>
    </w:p>
    <w:p w:rsidR="004D37EF" w:rsidRPr="00CF0B75" w:rsidRDefault="004D37EF" w:rsidP="00BE0B43">
      <w:pPr>
        <w:pStyle w:val="ListParagraph"/>
      </w:pPr>
      <w:r w:rsidRPr="00CF0B75">
        <w:t>Appendix B: Photographs</w:t>
      </w:r>
    </w:p>
    <w:p w:rsidR="004D37EF" w:rsidRPr="00CF0B75" w:rsidRDefault="004D37EF" w:rsidP="00BE0B43">
      <w:pPr>
        <w:pStyle w:val="ListParagraph"/>
      </w:pPr>
      <w:r w:rsidRPr="00CF0B75">
        <w:t>Appendix C: Facility illustration(s)</w:t>
      </w:r>
    </w:p>
    <w:p w:rsidR="004D37EF" w:rsidRPr="005D0631" w:rsidRDefault="004D37EF" w:rsidP="00BE0B43">
      <w:pPr>
        <w:pStyle w:val="ListParagraph"/>
      </w:pPr>
      <w:r w:rsidRPr="005D0631">
        <w:t xml:space="preserve">Appendix </w:t>
      </w:r>
      <w:r w:rsidR="005D0631" w:rsidRPr="005D0631">
        <w:t>D</w:t>
      </w:r>
      <w:r w:rsidRPr="005D0631">
        <w:t>: Public participation information</w:t>
      </w:r>
    </w:p>
    <w:p w:rsidR="004D37EF" w:rsidRPr="005D0631" w:rsidRDefault="004D37EF" w:rsidP="005D0631">
      <w:pPr>
        <w:pStyle w:val="ListParagraph"/>
        <w:ind w:left="567"/>
      </w:pPr>
      <w:r w:rsidRPr="005D0631">
        <w:t>Appendix 1 – Proof of site notice</w:t>
      </w:r>
      <w:r w:rsidRPr="005D0631">
        <w:tab/>
      </w:r>
      <w:r w:rsidRPr="005D0631">
        <w:tab/>
      </w:r>
      <w:r w:rsidRPr="005D0631">
        <w:tab/>
      </w:r>
      <w:r w:rsidRPr="005D0631">
        <w:tab/>
      </w:r>
      <w:r w:rsidRPr="005D0631">
        <w:tab/>
      </w:r>
      <w:r w:rsidRPr="005D0631">
        <w:tab/>
      </w:r>
    </w:p>
    <w:p w:rsidR="004D37EF" w:rsidRPr="005D0631" w:rsidRDefault="004D37EF" w:rsidP="005D0631">
      <w:pPr>
        <w:pStyle w:val="ListParagraph"/>
        <w:ind w:left="567"/>
      </w:pPr>
      <w:r w:rsidRPr="005D0631">
        <w:t>Appendix 2 – Written notices issued to I&amp;APs and Stakeholders</w:t>
      </w:r>
    </w:p>
    <w:p w:rsidR="004D37EF" w:rsidRPr="005D0631" w:rsidRDefault="004D37EF" w:rsidP="005D0631">
      <w:pPr>
        <w:pStyle w:val="ListParagraph"/>
        <w:ind w:left="567"/>
      </w:pPr>
      <w:r w:rsidRPr="005D0631">
        <w:t>Appendix 3 – Proof of newspaper advertisements</w:t>
      </w:r>
    </w:p>
    <w:p w:rsidR="004D37EF" w:rsidRPr="005D0631" w:rsidRDefault="004D37EF" w:rsidP="005D0631">
      <w:pPr>
        <w:pStyle w:val="ListParagraph"/>
        <w:ind w:left="567"/>
      </w:pPr>
      <w:r w:rsidRPr="005D0631">
        <w:t xml:space="preserve">Appendix 4 – Communications to and from I&amp;APs and Stakeholders </w:t>
      </w:r>
    </w:p>
    <w:p w:rsidR="004D37EF" w:rsidRPr="005D0631" w:rsidRDefault="004D37EF" w:rsidP="005D0631">
      <w:pPr>
        <w:pStyle w:val="ListParagraph"/>
        <w:ind w:left="567"/>
      </w:pPr>
      <w:r w:rsidRPr="005D0631">
        <w:t xml:space="preserve">Appendix </w:t>
      </w:r>
      <w:r w:rsidR="005D0631" w:rsidRPr="005D0631">
        <w:t>5</w:t>
      </w:r>
      <w:r w:rsidRPr="005D0631">
        <w:t xml:space="preserve"> – Comments and Responses Report</w:t>
      </w:r>
    </w:p>
    <w:p w:rsidR="004D37EF" w:rsidRPr="005D0631" w:rsidRDefault="004D37EF" w:rsidP="005D0631">
      <w:pPr>
        <w:pStyle w:val="ListParagraph"/>
        <w:ind w:left="567"/>
      </w:pPr>
      <w:r w:rsidRPr="005D0631">
        <w:t xml:space="preserve">Appendix </w:t>
      </w:r>
      <w:r w:rsidR="005D0631" w:rsidRPr="005D0631">
        <w:t>6</w:t>
      </w:r>
      <w:r w:rsidRPr="005D0631">
        <w:t xml:space="preserve">– Copy of the register of </w:t>
      </w:r>
      <w:proofErr w:type="gramStart"/>
      <w:r w:rsidRPr="005D0631">
        <w:t>I&amp;</w:t>
      </w:r>
      <w:proofErr w:type="gramEnd"/>
      <w:r w:rsidRPr="005D0631">
        <w:t>APs</w:t>
      </w:r>
    </w:p>
    <w:p w:rsidR="005D0631" w:rsidRPr="005D0631" w:rsidRDefault="005D0631" w:rsidP="005D0631">
      <w:pPr>
        <w:pStyle w:val="ListParagraph"/>
        <w:ind w:left="567"/>
      </w:pPr>
      <w:r w:rsidRPr="005D0631">
        <w:t xml:space="preserve">Appendix 7 </w:t>
      </w:r>
      <w:r w:rsidR="00471A59">
        <w:t xml:space="preserve">– </w:t>
      </w:r>
      <w:r w:rsidRPr="005D0631">
        <w:t>Civil Aviation Authority</w:t>
      </w:r>
    </w:p>
    <w:p w:rsidR="004D37EF" w:rsidRPr="005D0631" w:rsidRDefault="004D37EF" w:rsidP="005D0631">
      <w:pPr>
        <w:pStyle w:val="ListParagraph"/>
        <w:ind w:left="567"/>
      </w:pPr>
      <w:r w:rsidRPr="005D0631">
        <w:t xml:space="preserve">Appendix </w:t>
      </w:r>
      <w:r w:rsidR="005D0631" w:rsidRPr="005D0631">
        <w:t>8</w:t>
      </w:r>
      <w:r w:rsidRPr="005D0631">
        <w:t xml:space="preserve"> – Other</w:t>
      </w:r>
    </w:p>
    <w:p w:rsidR="004D37EF" w:rsidRPr="005D0631" w:rsidRDefault="004D37EF" w:rsidP="00BE0B43">
      <w:pPr>
        <w:pStyle w:val="ListParagraph"/>
      </w:pPr>
      <w:r w:rsidRPr="005D0631">
        <w:t xml:space="preserve">Appendix </w:t>
      </w:r>
      <w:r w:rsidR="005D0631" w:rsidRPr="005D0631">
        <w:t>E</w:t>
      </w:r>
      <w:r w:rsidRPr="005D0631">
        <w:t xml:space="preserve">: </w:t>
      </w:r>
      <w:proofErr w:type="spellStart"/>
      <w:r w:rsidRPr="005D0631">
        <w:t>EMPr</w:t>
      </w:r>
      <w:proofErr w:type="spellEnd"/>
    </w:p>
    <w:p w:rsidR="004D37EF" w:rsidRDefault="004D37EF" w:rsidP="00BE0B43">
      <w:pPr>
        <w:pStyle w:val="ListParagraph"/>
      </w:pPr>
      <w:r w:rsidRPr="005D0631">
        <w:t xml:space="preserve">Appendix </w:t>
      </w:r>
      <w:r w:rsidR="005D0631" w:rsidRPr="005D0631">
        <w:t>F</w:t>
      </w:r>
      <w:r w:rsidRPr="005D0631">
        <w:t xml:space="preserve">: </w:t>
      </w:r>
      <w:r w:rsidR="005D0631" w:rsidRPr="005D0631">
        <w:t>Other</w:t>
      </w:r>
    </w:p>
    <w:p w:rsidR="005D0631" w:rsidRPr="005D0631" w:rsidRDefault="005D0631" w:rsidP="00BE0B43">
      <w:pPr>
        <w:pStyle w:val="ListParagraph"/>
      </w:pPr>
      <w:r>
        <w:t>Appendix G:</w:t>
      </w:r>
      <w:r w:rsidRPr="005D0631">
        <w:t xml:space="preserve"> Curriculum Vitae</w:t>
      </w:r>
    </w:p>
    <w:p w:rsidR="00054112" w:rsidRDefault="00054112" w:rsidP="00BE0B43">
      <w:pPr>
        <w:pStyle w:val="ListParagraph"/>
        <w:rPr>
          <w:highlight w:val="yellow"/>
        </w:rPr>
      </w:pPr>
    </w:p>
    <w:p w:rsidR="00054112" w:rsidRPr="00A915B6" w:rsidRDefault="00054112" w:rsidP="00054112">
      <w:pPr>
        <w:pStyle w:val="Title"/>
      </w:pPr>
      <w:bookmarkStart w:id="17" w:name="_Toc452989571"/>
      <w:bookmarkStart w:id="18" w:name="_Toc452989631"/>
      <w:bookmarkStart w:id="19" w:name="_Toc494265152"/>
      <w:r w:rsidRPr="00A915B6">
        <w:t>Definitions</w:t>
      </w:r>
      <w:bookmarkEnd w:id="17"/>
      <w:bookmarkEnd w:id="18"/>
      <w:bookmarkEnd w:id="19"/>
    </w:p>
    <w:tbl>
      <w:tblPr>
        <w:tblW w:w="9713" w:type="dxa"/>
        <w:tblLook w:val="04A0" w:firstRow="1" w:lastRow="0" w:firstColumn="1" w:lastColumn="0" w:noHBand="0" w:noVBand="1"/>
      </w:tblPr>
      <w:tblGrid>
        <w:gridCol w:w="2492"/>
        <w:gridCol w:w="7221"/>
      </w:tblGrid>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Activity (Development)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An action either planned or existing that may result in environmental impacts through pollution or resource use. For the purpose of this report, the terms ‘activity’ and ‘development’ are freely interchanged.</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bCs/>
                <w:sz w:val="22"/>
                <w:szCs w:val="22"/>
              </w:rPr>
            </w:pPr>
            <w:r w:rsidRPr="00054112">
              <w:rPr>
                <w:rFonts w:cs="Arial"/>
                <w:bCs/>
                <w:sz w:val="22"/>
                <w:szCs w:val="22"/>
              </w:rPr>
              <w:t>Alternatives</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Different means of meeting the general purpose and requirements of the activity, which may include site or location alternatives; alternatives to the type of activity being undertaken; the design or layout of the activity; the technology to be used in the activity and the operational aspects of the activity.</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Applicant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project proponent or developer responsible for submitting an environmental application to the relevant environmental authority for environmental authorisation.</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Biodiversity</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diversity of animals, plants and other organisms found within and between ecosystems, habitats, and the ecological complexes.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Construction</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building, erection or establishment of a facility, structure or infrastructure that is necessary for the undertaking of a listed or specified activity but excludes any modification, alteration or expansion of such a facility, structure or infrastructure and excluding the reconstruction of the same facility in the same location, with the same capacity and footprint.</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Cumulative Impact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 xml:space="preserve">The impact of an activity that in itself may not be significant but may </w:t>
            </w:r>
            <w:r w:rsidRPr="00054112">
              <w:rPr>
                <w:rFonts w:ascii="Arial" w:hAnsi="Arial" w:cs="Arial"/>
              </w:rPr>
              <w:lastRenderedPageBreak/>
              <w:t>become significant when added to the existing and potential impacts eventuating from similar or diverse activities or undertakings in the area.</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lastRenderedPageBreak/>
              <w:t>Decommissioning</w:t>
            </w:r>
          </w:p>
        </w:tc>
        <w:tc>
          <w:tcPr>
            <w:tcW w:w="7221" w:type="dxa"/>
          </w:tcPr>
          <w:p w:rsidR="00054112" w:rsidRPr="00054112" w:rsidRDefault="00054112" w:rsidP="00054112">
            <w:pPr>
              <w:pStyle w:val="Default"/>
              <w:rPr>
                <w:sz w:val="22"/>
                <w:szCs w:val="22"/>
              </w:rPr>
            </w:pPr>
            <w:r w:rsidRPr="00054112">
              <w:rPr>
                <w:sz w:val="22"/>
                <w:szCs w:val="22"/>
              </w:rPr>
              <w:t>The demolition of a building, facility, structure or infrastructure.</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Derelict Land</w:t>
            </w:r>
          </w:p>
        </w:tc>
        <w:tc>
          <w:tcPr>
            <w:tcW w:w="7221" w:type="dxa"/>
          </w:tcPr>
          <w:p w:rsidR="00054112" w:rsidRPr="00054112" w:rsidRDefault="00054112" w:rsidP="00054112">
            <w:pPr>
              <w:pStyle w:val="Default"/>
              <w:rPr>
                <w:sz w:val="22"/>
                <w:szCs w:val="22"/>
              </w:rPr>
            </w:pPr>
            <w:r w:rsidRPr="00054112">
              <w:rPr>
                <w:sz w:val="22"/>
                <w:szCs w:val="22"/>
              </w:rPr>
              <w:t>means abandoned land or property where the lawful/legal land use right has not been exercised during the preceding ten year period (Regulation R326 of NEMA, 1998 (Act No. 107 of 1998));</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Direct Impact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Impacts that are caused directly by the activity and generally occur at the same time and at the same place of the activity. These impacts are usually associated with the construction, operation or maintenance of an activity and are generally quantifiable.</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Ecosystem</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 dynamic system of plant, animal (including humans) and micro-organism communities and their non-living physical environment interacting as a functional unit. The basic structural unit of the biosphere, ecosystems are characterised by interdependent interaction between the component species and their physical surroundings. Each ecosystem occupies a space in which macro-scale conditions and interactions are relatively homogenous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Environment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 xml:space="preserve">In terms of the National Environmental Management Act (NEMA) (No 107 of 1998)(as amended), “Environment” means the surroundings within which humans exist and that are made up of: </w:t>
            </w:r>
          </w:p>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 the land, water and atmosphere of the earth;</w:t>
            </w:r>
          </w:p>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b) micro-organisms, plants and animal life;</w:t>
            </w:r>
          </w:p>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c) any part or combination of (</w:t>
            </w:r>
            <w:proofErr w:type="spellStart"/>
            <w:r w:rsidRPr="00054112">
              <w:rPr>
                <w:rFonts w:ascii="Arial" w:hAnsi="Arial" w:cs="Arial"/>
              </w:rPr>
              <w:t>i</w:t>
            </w:r>
            <w:proofErr w:type="spellEnd"/>
            <w:r w:rsidRPr="00054112">
              <w:rPr>
                <w:rFonts w:ascii="Arial" w:hAnsi="Arial" w:cs="Arial"/>
              </w:rPr>
              <w:t>) of (ii) and the interrelationships among and between them; and</w:t>
            </w:r>
          </w:p>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 xml:space="preserve">d) </w:t>
            </w:r>
            <w:proofErr w:type="gramStart"/>
            <w:r w:rsidRPr="00054112">
              <w:rPr>
                <w:rFonts w:ascii="Arial" w:hAnsi="Arial" w:cs="Arial"/>
              </w:rPr>
              <w:t>the</w:t>
            </w:r>
            <w:proofErr w:type="gramEnd"/>
            <w:r w:rsidRPr="00054112">
              <w:rPr>
                <w:rFonts w:ascii="Arial" w:hAnsi="Arial" w:cs="Arial"/>
              </w:rPr>
              <w:t xml:space="preserve"> physical, chemical, aesthetic and cultural properties and conditions of the foregoing that influence human health and wellbeing.</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Environmental</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Assessment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generic term for all forms of environmental assessment for projects, plans, programmes or policies and includes methodologies or tools such as environmental impact assessments, strategic environmental assessments and risk assessments.</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Environmental</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Authorisation</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An authorisation issued by the competent authority in respect of a listed activity, or an activity which takes place within a sensitive environment.</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Environmental</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Assessment Practitioner (EAP)</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individual responsible for planning, management and coordination of environmental impact assessments, strategic environmental assessments, environmental management programmes or any other appropriate environmental instrument introduced through the EIA Regulations.</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Environmental</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Management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Ensuring that environmental concerns are included in all stages of development, so that development is sustainable and does not exceed the carrying capacity of the environment.</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Environmental</w:t>
            </w:r>
          </w:p>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Management</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Programme (</w:t>
            </w:r>
            <w:proofErr w:type="spellStart"/>
            <w:r w:rsidRPr="00054112">
              <w:rPr>
                <w:rFonts w:cs="Arial"/>
                <w:bCs/>
                <w:sz w:val="22"/>
                <w:szCs w:val="22"/>
              </w:rPr>
              <w:t>EMPr</w:t>
            </w:r>
            <w:proofErr w:type="spellEnd"/>
            <w:r w:rsidRPr="00054112">
              <w:rPr>
                <w:rFonts w:cs="Arial"/>
                <w:bCs/>
                <w:sz w:val="22"/>
                <w:szCs w:val="22"/>
              </w:rPr>
              <w: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 xml:space="preserve">A detailed plan of action prepared to ensure that recommendations for enhancing or ensuring positive impacts and limiting or preventing negative environmental impacts are implemented during the life cycle of a project. This </w:t>
            </w:r>
            <w:proofErr w:type="spellStart"/>
            <w:r w:rsidRPr="00054112">
              <w:rPr>
                <w:rFonts w:ascii="Arial" w:hAnsi="Arial" w:cs="Arial"/>
              </w:rPr>
              <w:t>EMPr</w:t>
            </w:r>
            <w:proofErr w:type="spellEnd"/>
            <w:r w:rsidRPr="00054112">
              <w:rPr>
                <w:rFonts w:ascii="Arial" w:hAnsi="Arial" w:cs="Arial"/>
              </w:rPr>
              <w:t xml:space="preserve"> focuses on the construction phase, operation (maintenance) phase and decommissioning phase of the proposed project.</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Environmental Impact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 xml:space="preserve">Change to the environment (biophysical, social and/ or economic), whether adverse or beneficial, wholly or partially, resulting from an </w:t>
            </w:r>
            <w:proofErr w:type="spellStart"/>
            <w:r w:rsidRPr="00054112">
              <w:rPr>
                <w:rFonts w:ascii="Arial" w:hAnsi="Arial" w:cs="Arial"/>
              </w:rPr>
              <w:t>organisation’s</w:t>
            </w:r>
            <w:proofErr w:type="spellEnd"/>
            <w:r w:rsidRPr="00054112">
              <w:rPr>
                <w:rFonts w:ascii="Arial" w:hAnsi="Arial" w:cs="Arial"/>
              </w:rPr>
              <w:t xml:space="preserve"> activities, products or services.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Environmental Issue</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 xml:space="preserve">A concern </w:t>
            </w:r>
            <w:proofErr w:type="gramStart"/>
            <w:r w:rsidRPr="00054112">
              <w:rPr>
                <w:rFonts w:ascii="Arial" w:hAnsi="Arial" w:cs="Arial"/>
              </w:rPr>
              <w:t>raised</w:t>
            </w:r>
            <w:proofErr w:type="gramEnd"/>
            <w:r w:rsidRPr="00054112">
              <w:rPr>
                <w:rFonts w:ascii="Arial" w:hAnsi="Arial" w:cs="Arial"/>
              </w:rPr>
              <w:t xml:space="preserve"> by a stakeholder, interested or affected parties about </w:t>
            </w:r>
            <w:r w:rsidRPr="00054112">
              <w:rPr>
                <w:rFonts w:ascii="Arial" w:hAnsi="Arial" w:cs="Arial"/>
              </w:rPr>
              <w:lastRenderedPageBreak/>
              <w:t>an existing or perceived environmental impact of an activity.</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lastRenderedPageBreak/>
              <w:t>Fatal Flaw</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Issue or conflict (real or perceived) that could result in developments being rejected or stopped. In the context of an environmental impact assessment a fatal flaw can be termed as an environmental issue that cannot be mitigated by any means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General Waste</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Household water, construction rubble, garden waste and certain dry industrial and commercial waste, which does not pose an immediate threat to man or the environment.</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Groundwater</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Water in the ground that is in the zone of saturation from which wells, springs, and groundwater run-off are supplied.</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Hazardous Waste</w:t>
            </w:r>
          </w:p>
        </w:tc>
        <w:tc>
          <w:tcPr>
            <w:tcW w:w="7221" w:type="dxa"/>
          </w:tcPr>
          <w:p w:rsidR="00054112" w:rsidRPr="00054112" w:rsidRDefault="00054112" w:rsidP="00054112">
            <w:pPr>
              <w:pStyle w:val="BodyText"/>
              <w:spacing w:line="240" w:lineRule="auto"/>
              <w:ind w:left="0"/>
              <w:jc w:val="left"/>
              <w:rPr>
                <w:rFonts w:cs="Arial"/>
                <w:b/>
                <w:sz w:val="22"/>
                <w:szCs w:val="22"/>
              </w:rPr>
            </w:pPr>
            <w:r w:rsidRPr="00054112">
              <w:rPr>
                <w:rFonts w:cs="Arial"/>
                <w:sz w:val="22"/>
                <w:szCs w:val="22"/>
              </w:rPr>
              <w:t>Waste that may cause ill health or increase mortality in humans, flora and fauna.</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Hydrology</w:t>
            </w:r>
          </w:p>
        </w:tc>
        <w:tc>
          <w:tcPr>
            <w:tcW w:w="7221" w:type="dxa"/>
          </w:tcPr>
          <w:p w:rsidR="00054112" w:rsidRPr="00054112" w:rsidRDefault="00054112" w:rsidP="00054112">
            <w:pPr>
              <w:autoSpaceDE w:val="0"/>
              <w:autoSpaceDN w:val="0"/>
              <w:adjustRightInd w:val="0"/>
              <w:spacing w:line="240" w:lineRule="auto"/>
              <w:rPr>
                <w:rFonts w:ascii="Arial" w:hAnsi="Arial" w:cs="Arial"/>
                <w:color w:val="000000"/>
              </w:rPr>
            </w:pPr>
            <w:r w:rsidRPr="00054112">
              <w:rPr>
                <w:rFonts w:ascii="Arial" w:hAnsi="Arial" w:cs="Arial"/>
              </w:rPr>
              <w:t>The science encompassing the behaviour of water as it occurs in the atmosphere, on the surface of the ground, and underground.</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 xml:space="preserve">Important Areas  </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Sites that are important for the conservation of biodiversity in Gauteng; (Gauteng C-Plan Version 3)</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Indirect Impacts</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Indirect or induced changes that may occur as a result of the activity. These types if impacts include all of the potential impacts that do not manifest immediately when the activity is undertaken or which occur at a different place as a result of the activity.</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Integrated</w:t>
            </w:r>
          </w:p>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Environmental</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Management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 philosophy that prescribes a code of practice for ensuring that environmental considerations are fully integrated into all stages of the development and decision making process. The IEM philosophy (and principles) is interpreted as applying to the planning, assessment, implementation and management of any proposal (project, plan, programme or policy) or activity - at local, national and international level – that has a potentially significant effect on the environment. Implementation of this philosophy relies on the selection and application of appropriate tools for a particular proposal or activity. These may include environmental assessment tools (such as strategic environmental assessment and risk assessment), environmental management tools (such as monitoring, auditing and reporting) and decision-making tools (such as multi-criteria decision support systems or advisory councils).</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Interested and Affected</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Party (I&amp;AP)</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Any person, group of persons or organisation interested in or affected by an activity; and any organ of state that may have jurisdiction over any aspect of the activity.</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 xml:space="preserve">Irreplaceable Areas </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Sites, which are essential in meeting targets set for the conservation of biodiversity in Gauteng; (Gauteng C-Plan Version 3)</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Mitigate</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implementation of practical measures designed to avoid, reduce or remedy adverse impacts or enhance beneficial impacts of an action.</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No-Go Option</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In this instance the proposed activity would not take place, and the resulting environmental effects from taking no action are compared with the effects of permitting the proposed activity to go forward.</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Public Participation</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Process</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 process in which potential interested and affected parties are given an opportunity to comment on, or raise issues relevant to, specific matters.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Rehabilitation</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A measure aimed at reinstating an ecosystem to its original function and state (or as close as possible to its original function and state) following activities that have disrupted those functions.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Sensitive Environments</w:t>
            </w:r>
          </w:p>
        </w:tc>
        <w:tc>
          <w:tcPr>
            <w:tcW w:w="7221" w:type="dxa"/>
          </w:tcPr>
          <w:p w:rsidR="00054112" w:rsidRPr="00054112" w:rsidRDefault="00054112" w:rsidP="00054112">
            <w:pPr>
              <w:pStyle w:val="BodyText"/>
              <w:spacing w:line="240" w:lineRule="auto"/>
              <w:ind w:left="0"/>
              <w:jc w:val="left"/>
              <w:rPr>
                <w:rFonts w:cs="Arial"/>
                <w:b/>
                <w:sz w:val="22"/>
                <w:szCs w:val="22"/>
              </w:rPr>
            </w:pPr>
            <w:r w:rsidRPr="00054112">
              <w:rPr>
                <w:rFonts w:cs="Arial"/>
                <w:sz w:val="22"/>
                <w:szCs w:val="22"/>
              </w:rPr>
              <w:t xml:space="preserve">Any environment identified as being sensitive to the impacts of the </w:t>
            </w:r>
            <w:r w:rsidRPr="00054112">
              <w:rPr>
                <w:rFonts w:cs="Arial"/>
                <w:sz w:val="22"/>
                <w:szCs w:val="22"/>
              </w:rPr>
              <w:lastRenderedPageBreak/>
              <w:t>development.</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lastRenderedPageBreak/>
              <w:t>Significance</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Significance can be differentiated into impact magnitude and impact significance. Impact magnitude is the measurable change (i.e. magnitude, intensity, duration and likelihood). Impact significance is the value placed on the change by different affected parties (i.e. level of significance and acceptability). It is an anthropocentric concept, which makes use of value judgements and science-based criteria (i.e. biophysical, social and economic).</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Stakeholder</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Engagement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The process of engagement between stakeholders (the proponent, authorities and I&amp;APs) during the planning, assessment, implementation and/or management of proposals or activities.</w:t>
            </w:r>
          </w:p>
        </w:tc>
      </w:tr>
      <w:tr w:rsidR="00054112" w:rsidRPr="00ED3DDF" w:rsidTr="00054112">
        <w:tc>
          <w:tcPr>
            <w:tcW w:w="2492" w:type="dxa"/>
          </w:tcPr>
          <w:p w:rsidR="00054112" w:rsidRPr="00054112" w:rsidRDefault="00054112" w:rsidP="00054112">
            <w:pPr>
              <w:autoSpaceDE w:val="0"/>
              <w:autoSpaceDN w:val="0"/>
              <w:adjustRightInd w:val="0"/>
              <w:spacing w:line="240" w:lineRule="auto"/>
              <w:rPr>
                <w:rFonts w:ascii="Arial" w:hAnsi="Arial" w:cs="Arial"/>
                <w:bCs/>
              </w:rPr>
            </w:pPr>
            <w:r w:rsidRPr="00054112">
              <w:rPr>
                <w:rFonts w:ascii="Arial" w:hAnsi="Arial" w:cs="Arial"/>
                <w:bCs/>
              </w:rPr>
              <w:t>Sustainable</w:t>
            </w:r>
          </w:p>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bCs/>
                <w:sz w:val="22"/>
                <w:szCs w:val="22"/>
              </w:rPr>
              <w:t>Development</w:t>
            </w:r>
          </w:p>
        </w:tc>
        <w:tc>
          <w:tcPr>
            <w:tcW w:w="7221" w:type="dxa"/>
          </w:tcPr>
          <w:p w:rsidR="00054112" w:rsidRPr="00054112" w:rsidRDefault="00054112" w:rsidP="00054112">
            <w:pPr>
              <w:autoSpaceDE w:val="0"/>
              <w:autoSpaceDN w:val="0"/>
              <w:adjustRightInd w:val="0"/>
              <w:spacing w:line="240" w:lineRule="auto"/>
              <w:rPr>
                <w:rFonts w:ascii="Arial" w:hAnsi="Arial" w:cs="Arial"/>
              </w:rPr>
            </w:pPr>
            <w:r w:rsidRPr="00054112">
              <w:rPr>
                <w:rFonts w:ascii="Arial" w:hAnsi="Arial" w:cs="Arial"/>
              </w:rPr>
              <w:t>Development which meets the needs of current generations without hindering future generations from meeting their own needs.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Undeveloped</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 xml:space="preserve">Means that no facilities, structures or infrastructure have been </w:t>
            </w:r>
            <w:proofErr w:type="gramStart"/>
            <w:r w:rsidRPr="00054112">
              <w:rPr>
                <w:rFonts w:cs="Arial"/>
                <w:color w:val="000000"/>
                <w:sz w:val="22"/>
                <w:szCs w:val="22"/>
                <w:lang w:val="en-US"/>
              </w:rPr>
              <w:t>effected</w:t>
            </w:r>
            <w:proofErr w:type="gramEnd"/>
            <w:r w:rsidRPr="00054112">
              <w:rPr>
                <w:rFonts w:cs="Arial"/>
                <w:color w:val="000000"/>
                <w:sz w:val="22"/>
                <w:szCs w:val="22"/>
                <w:lang w:val="en-US"/>
              </w:rPr>
              <w:t xml:space="preserve"> upon the land or property during the preceding 10 years.</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Urban Areas</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Means areas situated within the urban edge (as defined or adopted by the competent authority), or in instances where no urban edge or boundary has been defined of adopted, it refers to areas situated within the edge of built-up areas (Regulation R325 of NEMA,</w:t>
            </w:r>
            <w:r w:rsidRPr="00054112">
              <w:rPr>
                <w:rFonts w:cs="Arial"/>
                <w:color w:val="000000"/>
                <w:sz w:val="22"/>
                <w:szCs w:val="22"/>
                <w:lang w:val="en-US" w:eastAsia="en-ZA"/>
              </w:rPr>
              <w:t>1998 (</w:t>
            </w:r>
            <w:r w:rsidRPr="00054112">
              <w:rPr>
                <w:rFonts w:cs="Arial"/>
                <w:sz w:val="22"/>
                <w:szCs w:val="22"/>
                <w:lang w:val="en-US"/>
              </w:rPr>
              <w:t>Act</w:t>
            </w:r>
            <w:r w:rsidRPr="00054112">
              <w:rPr>
                <w:rFonts w:cs="Arial"/>
                <w:color w:val="000000"/>
                <w:sz w:val="22"/>
                <w:szCs w:val="22"/>
                <w:lang w:val="en-US" w:eastAsia="en-ZA"/>
              </w:rPr>
              <w:t xml:space="preserve"> N</w:t>
            </w:r>
            <w:r w:rsidRPr="00054112">
              <w:rPr>
                <w:rFonts w:cs="Arial"/>
                <w:sz w:val="22"/>
                <w:szCs w:val="22"/>
                <w:lang w:val="en-US"/>
              </w:rPr>
              <w:t>o</w:t>
            </w:r>
            <w:r w:rsidRPr="00054112">
              <w:rPr>
                <w:rFonts w:cs="Arial"/>
                <w:color w:val="000000"/>
                <w:sz w:val="22"/>
                <w:szCs w:val="22"/>
                <w:lang w:val="en-US" w:eastAsia="en-ZA"/>
              </w:rPr>
              <w:t xml:space="preserve">. 107 </w:t>
            </w:r>
            <w:r w:rsidRPr="00054112">
              <w:rPr>
                <w:rFonts w:cs="Arial"/>
                <w:sz w:val="22"/>
                <w:szCs w:val="22"/>
                <w:lang w:val="en-US"/>
              </w:rPr>
              <w:t>of</w:t>
            </w:r>
            <w:r w:rsidRPr="00054112">
              <w:rPr>
                <w:rFonts w:cs="Arial"/>
                <w:color w:val="000000"/>
                <w:sz w:val="22"/>
                <w:szCs w:val="22"/>
                <w:lang w:val="en-US" w:eastAsia="en-ZA"/>
              </w:rPr>
              <w:t xml:space="preserve"> 1998)</w:t>
            </w:r>
            <w:r w:rsidRPr="00054112">
              <w:rPr>
                <w:rFonts w:cs="Arial"/>
                <w:color w:val="000000"/>
                <w:sz w:val="22"/>
                <w:szCs w:val="22"/>
                <w:lang w:val="en-US"/>
              </w:rPr>
              <w:t>);</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Vacant</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Means not occupied for the purpose of its lawful land use during the preceding ten year period.</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eastAsia="en-ZA"/>
              </w:rPr>
              <w:t>Virgin Soil</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eastAsia="en-ZA"/>
              </w:rPr>
              <w:t>Means land not cultivated for the preceding 10 years.</w:t>
            </w:r>
            <w:r w:rsidRPr="00054112">
              <w:rPr>
                <w:rFonts w:cs="Arial"/>
                <w:color w:val="000000"/>
                <w:sz w:val="22"/>
                <w:szCs w:val="22"/>
                <w:lang w:val="en-US"/>
              </w:rPr>
              <w:t xml:space="preserve"> (Regulation R325 of NEMA,</w:t>
            </w:r>
            <w:r w:rsidRPr="00054112">
              <w:rPr>
                <w:rFonts w:cs="Arial"/>
                <w:color w:val="000000"/>
                <w:sz w:val="22"/>
                <w:szCs w:val="22"/>
                <w:lang w:val="en-US" w:eastAsia="en-ZA"/>
              </w:rPr>
              <w:t>1998 (</w:t>
            </w:r>
            <w:r w:rsidRPr="00054112">
              <w:rPr>
                <w:rFonts w:cs="Arial"/>
                <w:sz w:val="22"/>
                <w:szCs w:val="22"/>
                <w:lang w:val="en-US"/>
              </w:rPr>
              <w:t>Act</w:t>
            </w:r>
            <w:r w:rsidRPr="00054112">
              <w:rPr>
                <w:rFonts w:cs="Arial"/>
                <w:color w:val="000000"/>
                <w:sz w:val="22"/>
                <w:szCs w:val="22"/>
                <w:lang w:val="en-US" w:eastAsia="en-ZA"/>
              </w:rPr>
              <w:t xml:space="preserve"> N</w:t>
            </w:r>
            <w:r w:rsidRPr="00054112">
              <w:rPr>
                <w:rFonts w:cs="Arial"/>
                <w:sz w:val="22"/>
                <w:szCs w:val="22"/>
                <w:lang w:val="en-US"/>
              </w:rPr>
              <w:t>o</w:t>
            </w:r>
            <w:r w:rsidRPr="00054112">
              <w:rPr>
                <w:rFonts w:cs="Arial"/>
                <w:color w:val="000000"/>
                <w:sz w:val="22"/>
                <w:szCs w:val="22"/>
                <w:lang w:val="en-US" w:eastAsia="en-ZA"/>
              </w:rPr>
              <w:t xml:space="preserve">. 107 </w:t>
            </w:r>
            <w:r w:rsidRPr="00054112">
              <w:rPr>
                <w:rFonts w:cs="Arial"/>
                <w:sz w:val="22"/>
                <w:szCs w:val="22"/>
                <w:lang w:val="en-US"/>
              </w:rPr>
              <w:t>of</w:t>
            </w:r>
            <w:r w:rsidRPr="00054112">
              <w:rPr>
                <w:rFonts w:cs="Arial"/>
                <w:color w:val="000000"/>
                <w:sz w:val="22"/>
                <w:szCs w:val="22"/>
                <w:lang w:val="en-US" w:eastAsia="en-ZA"/>
              </w:rPr>
              <w:t xml:space="preserve"> 1998)</w:t>
            </w:r>
            <w:r w:rsidRPr="00054112">
              <w:rPr>
                <w:rFonts w:cs="Arial"/>
                <w:color w:val="000000"/>
                <w:sz w:val="22"/>
                <w:szCs w:val="22"/>
                <w:lang w:val="en-US"/>
              </w:rPr>
              <w:t>;</w:t>
            </w:r>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eastAsia="en-ZA"/>
              </w:rPr>
              <w:t>Watercourse</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eastAsia="en-ZA"/>
              </w:rPr>
            </w:pPr>
            <w:r w:rsidRPr="00054112">
              <w:rPr>
                <w:rFonts w:cs="Arial"/>
                <w:color w:val="000000"/>
                <w:sz w:val="22"/>
                <w:szCs w:val="22"/>
                <w:lang w:val="en-US" w:eastAsia="en-ZA"/>
              </w:rPr>
              <w:t>Means</w:t>
            </w:r>
          </w:p>
          <w:p w:rsidR="00054112" w:rsidRPr="00054112" w:rsidRDefault="00054112" w:rsidP="00054112">
            <w:pPr>
              <w:autoSpaceDE w:val="0"/>
              <w:autoSpaceDN w:val="0"/>
              <w:adjustRightInd w:val="0"/>
              <w:spacing w:line="240" w:lineRule="auto"/>
              <w:rPr>
                <w:rFonts w:ascii="Arial" w:hAnsi="Arial" w:cs="Arial"/>
                <w:color w:val="000000"/>
                <w:lang w:eastAsia="en-ZA"/>
              </w:rPr>
            </w:pPr>
            <w:r w:rsidRPr="00054112">
              <w:rPr>
                <w:rFonts w:ascii="Arial" w:hAnsi="Arial" w:cs="Arial"/>
                <w:color w:val="000000"/>
                <w:lang w:eastAsia="en-ZA"/>
              </w:rPr>
              <w:t xml:space="preserve">(a) a river or spring; </w:t>
            </w:r>
          </w:p>
          <w:p w:rsidR="00054112" w:rsidRPr="00054112" w:rsidRDefault="00054112" w:rsidP="00054112">
            <w:pPr>
              <w:autoSpaceDE w:val="0"/>
              <w:autoSpaceDN w:val="0"/>
              <w:adjustRightInd w:val="0"/>
              <w:spacing w:line="240" w:lineRule="auto"/>
              <w:rPr>
                <w:rFonts w:ascii="Arial" w:hAnsi="Arial" w:cs="Arial"/>
                <w:color w:val="000000"/>
                <w:lang w:eastAsia="en-ZA"/>
              </w:rPr>
            </w:pPr>
            <w:r w:rsidRPr="00054112">
              <w:rPr>
                <w:rFonts w:ascii="Arial" w:hAnsi="Arial" w:cs="Arial"/>
                <w:color w:val="000000"/>
                <w:lang w:eastAsia="en-ZA"/>
              </w:rPr>
              <w:t xml:space="preserve">(b) a natural channel in which water flows regularly or intermittently; </w:t>
            </w:r>
          </w:p>
          <w:p w:rsidR="00054112" w:rsidRPr="00054112" w:rsidRDefault="00054112" w:rsidP="00054112">
            <w:pPr>
              <w:autoSpaceDE w:val="0"/>
              <w:autoSpaceDN w:val="0"/>
              <w:adjustRightInd w:val="0"/>
              <w:spacing w:line="240" w:lineRule="auto"/>
              <w:rPr>
                <w:rFonts w:ascii="Arial" w:hAnsi="Arial" w:cs="Arial"/>
                <w:color w:val="000000"/>
                <w:lang w:eastAsia="en-ZA"/>
              </w:rPr>
            </w:pPr>
            <w:r w:rsidRPr="00054112">
              <w:rPr>
                <w:rFonts w:ascii="Arial" w:hAnsi="Arial" w:cs="Arial"/>
                <w:color w:val="000000"/>
                <w:lang w:eastAsia="en-ZA"/>
              </w:rPr>
              <w:t>(c) a wetland, pan,  lake or dam into which, or from which, water flows; and  any collection of water which the Minister may, by notice in the Gazette, declare to be a watercourse as defined in the National Water Act, 1998 (Act No. 36 of 1998) and a reference to a watercourse includes, where relevant, its bed and banks.</w:t>
            </w:r>
          </w:p>
          <w:p w:rsidR="00054112" w:rsidRPr="00054112" w:rsidRDefault="00054112" w:rsidP="00054112">
            <w:pPr>
              <w:autoSpaceDE w:val="0"/>
              <w:autoSpaceDN w:val="0"/>
              <w:adjustRightInd w:val="0"/>
              <w:spacing w:line="240" w:lineRule="auto"/>
              <w:rPr>
                <w:rFonts w:ascii="Arial" w:hAnsi="Arial" w:cs="Arial"/>
                <w:color w:val="000000"/>
              </w:rPr>
            </w:pPr>
            <w:r w:rsidRPr="00054112">
              <w:rPr>
                <w:rFonts w:ascii="Arial" w:hAnsi="Arial" w:cs="Arial"/>
                <w:color w:val="000000"/>
              </w:rPr>
              <w:t>(Regulation R327 of NEMA,</w:t>
            </w:r>
            <w:r w:rsidRPr="00054112">
              <w:rPr>
                <w:rFonts w:ascii="Arial" w:hAnsi="Arial" w:cs="Arial"/>
                <w:color w:val="000000"/>
                <w:lang w:eastAsia="en-ZA"/>
              </w:rPr>
              <w:t xml:space="preserve"> 1998 (ACT NO. 107 OF 1998</w:t>
            </w:r>
            <w:r w:rsidRPr="00054112">
              <w:rPr>
                <w:rFonts w:ascii="Arial" w:hAnsi="Arial" w:cs="Arial"/>
                <w:color w:val="000000"/>
              </w:rPr>
              <w:t>)</w:t>
            </w:r>
            <w:proofErr w:type="gramStart"/>
            <w:r w:rsidRPr="00054112">
              <w:rPr>
                <w:rFonts w:ascii="Arial" w:hAnsi="Arial" w:cs="Arial"/>
                <w:color w:val="000000"/>
              </w:rPr>
              <w:t>.;</w:t>
            </w:r>
            <w:proofErr w:type="gramEnd"/>
          </w:p>
        </w:tc>
      </w:tr>
      <w:tr w:rsidR="00054112" w:rsidRPr="00ED3DDF" w:rsidTr="00054112">
        <w:tc>
          <w:tcPr>
            <w:tcW w:w="2492"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 xml:space="preserve">Wetland </w:t>
            </w:r>
          </w:p>
        </w:tc>
        <w:tc>
          <w:tcPr>
            <w:tcW w:w="7221" w:type="dxa"/>
          </w:tcPr>
          <w:p w:rsidR="00054112" w:rsidRPr="00054112" w:rsidRDefault="00054112" w:rsidP="00054112">
            <w:pPr>
              <w:pStyle w:val="BodyText"/>
              <w:spacing w:line="240" w:lineRule="auto"/>
              <w:ind w:left="0"/>
              <w:jc w:val="left"/>
              <w:rPr>
                <w:rFonts w:cs="Arial"/>
                <w:b/>
                <w:color w:val="000000"/>
                <w:sz w:val="22"/>
                <w:szCs w:val="22"/>
                <w:lang w:val="en-US"/>
              </w:rPr>
            </w:pPr>
            <w:r w:rsidRPr="00054112">
              <w:rPr>
                <w:rFonts w:cs="Arial"/>
                <w:color w:val="000000"/>
                <w:sz w:val="22"/>
                <w:szCs w:val="22"/>
                <w:lang w:val="en-US"/>
              </w:rPr>
              <w:t>Means land which is transitional between terrestrial and aquatic systems where the water table is usually at or near the surface, or the land is periodically covered with shallow water, and which land in normal circumstances supports or would support vegetation typically adapted to life in saturated soil. (Regulation 327 of NEMA</w:t>
            </w:r>
            <w:proofErr w:type="gramStart"/>
            <w:r w:rsidRPr="00054112">
              <w:rPr>
                <w:rFonts w:cs="Arial"/>
                <w:color w:val="000000"/>
                <w:sz w:val="22"/>
                <w:szCs w:val="22"/>
                <w:lang w:val="en-US"/>
              </w:rPr>
              <w:t>,</w:t>
            </w:r>
            <w:r w:rsidRPr="00054112">
              <w:rPr>
                <w:rFonts w:cs="Arial"/>
                <w:color w:val="000000"/>
                <w:sz w:val="22"/>
                <w:szCs w:val="22"/>
                <w:lang w:val="en-US" w:eastAsia="en-ZA"/>
              </w:rPr>
              <w:t>1998</w:t>
            </w:r>
            <w:proofErr w:type="gramEnd"/>
            <w:r w:rsidRPr="00054112">
              <w:rPr>
                <w:rFonts w:cs="Arial"/>
                <w:color w:val="000000"/>
                <w:sz w:val="22"/>
                <w:szCs w:val="22"/>
                <w:lang w:val="en-US" w:eastAsia="en-ZA"/>
              </w:rPr>
              <w:t xml:space="preserve"> (ACT NO. 107 OF 1998)</w:t>
            </w:r>
            <w:r w:rsidRPr="00054112">
              <w:rPr>
                <w:rFonts w:cs="Arial"/>
                <w:color w:val="000000"/>
                <w:sz w:val="22"/>
                <w:szCs w:val="22"/>
                <w:lang w:val="en-US"/>
              </w:rPr>
              <w:t>.</w:t>
            </w:r>
          </w:p>
        </w:tc>
      </w:tr>
    </w:tbl>
    <w:p w:rsidR="00054112" w:rsidRDefault="00054112" w:rsidP="00D51043">
      <w:pPr>
        <w:spacing w:line="240" w:lineRule="auto"/>
        <w:rPr>
          <w:rFonts w:ascii="Arial" w:hAnsi="Arial" w:cs="Arial"/>
          <w:sz w:val="24"/>
          <w:szCs w:val="24"/>
        </w:rPr>
      </w:pPr>
    </w:p>
    <w:p w:rsidR="00054112" w:rsidRDefault="00054112"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6F2457" w:rsidRDefault="006F2457" w:rsidP="00D51043">
      <w:pPr>
        <w:spacing w:line="240" w:lineRule="auto"/>
        <w:rPr>
          <w:rFonts w:ascii="Arial" w:hAnsi="Arial" w:cs="Arial"/>
          <w:sz w:val="24"/>
          <w:szCs w:val="24"/>
        </w:rPr>
      </w:pPr>
    </w:p>
    <w:p w:rsidR="00054112" w:rsidRDefault="00054112" w:rsidP="00D51043">
      <w:pPr>
        <w:spacing w:line="240" w:lineRule="auto"/>
        <w:rPr>
          <w:rFonts w:ascii="Arial" w:hAnsi="Arial" w:cs="Arial"/>
          <w:sz w:val="24"/>
          <w:szCs w:val="24"/>
        </w:rPr>
      </w:pPr>
    </w:p>
    <w:p w:rsidR="00532236" w:rsidRPr="00BB7D53" w:rsidRDefault="00532236" w:rsidP="004D37EF">
      <w:pPr>
        <w:pStyle w:val="Title"/>
      </w:pPr>
      <w:bookmarkStart w:id="20" w:name="_Toc452989572"/>
      <w:bookmarkStart w:id="21" w:name="_Toc452989632"/>
      <w:bookmarkStart w:id="22" w:name="_Toc494265153"/>
      <w:r w:rsidRPr="00635801">
        <w:lastRenderedPageBreak/>
        <w:t>Abbreviations</w:t>
      </w:r>
      <w:bookmarkEnd w:id="20"/>
      <w:bookmarkEnd w:id="21"/>
      <w:bookmarkEnd w:id="22"/>
    </w:p>
    <w:tbl>
      <w:tblPr>
        <w:tblW w:w="0" w:type="auto"/>
        <w:tblLook w:val="04A0" w:firstRow="1" w:lastRow="0" w:firstColumn="1" w:lastColumn="0" w:noHBand="0" w:noVBand="1"/>
      </w:tblPr>
      <w:tblGrid>
        <w:gridCol w:w="2057"/>
        <w:gridCol w:w="7519"/>
      </w:tblGrid>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BID</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Background Information Document</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CC</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Close Corporation</w:t>
            </w:r>
          </w:p>
        </w:tc>
      </w:tr>
      <w:tr w:rsidR="00054112" w:rsidRPr="00AB4B5A" w:rsidTr="00054112">
        <w:tc>
          <w:tcPr>
            <w:tcW w:w="2057" w:type="dxa"/>
          </w:tcPr>
          <w:p w:rsidR="00054112" w:rsidRPr="00054112" w:rsidRDefault="00054112" w:rsidP="00054112">
            <w:pPr>
              <w:rPr>
                <w:rFonts w:cs="Arial"/>
              </w:rPr>
            </w:pPr>
            <w:r w:rsidRPr="00054112">
              <w:rPr>
                <w:rFonts w:ascii="Arial" w:hAnsi="Arial" w:cs="Arial"/>
                <w:color w:val="000000"/>
              </w:rPr>
              <w:t>DWS</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Department of Water and Sanitation</w:t>
            </w:r>
          </w:p>
        </w:tc>
      </w:tr>
      <w:tr w:rsidR="00054112" w:rsidRPr="00AB4B5A" w:rsidTr="00054112">
        <w:tc>
          <w:tcPr>
            <w:tcW w:w="2057" w:type="dxa"/>
          </w:tcPr>
          <w:p w:rsidR="00054112" w:rsidRPr="00054112" w:rsidRDefault="00054112" w:rsidP="00054112">
            <w:pPr>
              <w:rPr>
                <w:rFonts w:cs="Arial"/>
              </w:rPr>
            </w:pPr>
            <w:r w:rsidRPr="00054112">
              <w:rPr>
                <w:rFonts w:ascii="Arial" w:hAnsi="Arial" w:cs="Arial"/>
                <w:color w:val="000000"/>
              </w:rPr>
              <w:t>EAP</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Environmental Assessment Practitioner</w:t>
            </w:r>
          </w:p>
        </w:tc>
      </w:tr>
      <w:tr w:rsidR="00054112" w:rsidRPr="00AB4B5A" w:rsidTr="00054112">
        <w:tc>
          <w:tcPr>
            <w:tcW w:w="2057" w:type="dxa"/>
          </w:tcPr>
          <w:p w:rsidR="00054112" w:rsidRPr="00054112" w:rsidRDefault="00054112" w:rsidP="00054112">
            <w:pPr>
              <w:rPr>
                <w:rFonts w:cs="Arial"/>
              </w:rPr>
            </w:pPr>
            <w:r w:rsidRPr="00054112">
              <w:rPr>
                <w:rFonts w:ascii="Arial" w:hAnsi="Arial" w:cs="Arial"/>
                <w:color w:val="000000"/>
              </w:rPr>
              <w:t>EIA</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Environmental Impact Assessment</w:t>
            </w:r>
          </w:p>
        </w:tc>
      </w:tr>
      <w:tr w:rsidR="00054112" w:rsidRPr="00AB4B5A" w:rsidTr="00054112">
        <w:tc>
          <w:tcPr>
            <w:tcW w:w="2057" w:type="dxa"/>
          </w:tcPr>
          <w:p w:rsidR="00054112" w:rsidRPr="00054112" w:rsidRDefault="00054112" w:rsidP="00054112">
            <w:pPr>
              <w:rPr>
                <w:rFonts w:cs="Arial"/>
              </w:rPr>
            </w:pPr>
            <w:r w:rsidRPr="00054112">
              <w:rPr>
                <w:rFonts w:ascii="Arial" w:hAnsi="Arial" w:cs="Arial"/>
                <w:color w:val="000000"/>
              </w:rPr>
              <w:t>EMP</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Environmental Management Plan</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Ha</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Hectares</w:t>
            </w:r>
          </w:p>
        </w:tc>
      </w:tr>
      <w:tr w:rsidR="00054112" w:rsidRPr="00AB4B5A" w:rsidTr="00054112">
        <w:tc>
          <w:tcPr>
            <w:tcW w:w="2057" w:type="dxa"/>
          </w:tcPr>
          <w:p w:rsidR="00054112" w:rsidRPr="00054112" w:rsidRDefault="00054112" w:rsidP="00054112">
            <w:pPr>
              <w:pStyle w:val="BodyText"/>
              <w:spacing w:line="240" w:lineRule="auto"/>
              <w:ind w:left="0"/>
              <w:jc w:val="left"/>
              <w:rPr>
                <w:rFonts w:cs="Arial"/>
                <w:color w:val="000000"/>
                <w:sz w:val="22"/>
                <w:szCs w:val="22"/>
              </w:rPr>
            </w:pPr>
            <w:r w:rsidRPr="00054112">
              <w:rPr>
                <w:rFonts w:cs="Arial"/>
                <w:color w:val="000000"/>
                <w:sz w:val="22"/>
                <w:szCs w:val="22"/>
              </w:rPr>
              <w:t>HIA</w:t>
            </w:r>
          </w:p>
        </w:tc>
        <w:tc>
          <w:tcPr>
            <w:tcW w:w="7519" w:type="dxa"/>
          </w:tcPr>
          <w:p w:rsidR="00054112" w:rsidRPr="00240378" w:rsidRDefault="00054112" w:rsidP="00054112">
            <w:pPr>
              <w:pStyle w:val="Caption"/>
              <w:spacing w:line="240" w:lineRule="auto"/>
              <w:ind w:left="0"/>
              <w:jc w:val="left"/>
              <w:rPr>
                <w:rFonts w:cs="Arial"/>
                <w:sz w:val="22"/>
                <w:szCs w:val="22"/>
              </w:rPr>
            </w:pPr>
            <w:r w:rsidRPr="00240378">
              <w:rPr>
                <w:rFonts w:cs="Arial"/>
                <w:color w:val="000000"/>
                <w:sz w:val="22"/>
                <w:szCs w:val="22"/>
              </w:rPr>
              <w:t>Heritage Impact Assessment</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I &amp; AP’s</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Interested and Affected Parties</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IDP’s</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Integrated Development Plans</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Km</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Kilometres</w:t>
            </w:r>
          </w:p>
        </w:tc>
      </w:tr>
      <w:tr w:rsidR="00054112" w:rsidRPr="00AB4B5A" w:rsidTr="00054112">
        <w:tc>
          <w:tcPr>
            <w:tcW w:w="2057" w:type="dxa"/>
          </w:tcPr>
          <w:p w:rsidR="00054112" w:rsidRPr="00054112" w:rsidRDefault="00054112" w:rsidP="00054112">
            <w:pPr>
              <w:pStyle w:val="BodyText"/>
              <w:spacing w:line="240" w:lineRule="auto"/>
              <w:ind w:left="0"/>
              <w:jc w:val="left"/>
              <w:rPr>
                <w:rFonts w:cs="Arial"/>
                <w:color w:val="000000"/>
                <w:sz w:val="22"/>
                <w:szCs w:val="22"/>
              </w:rPr>
            </w:pPr>
            <w:r w:rsidRPr="00054112">
              <w:rPr>
                <w:rFonts w:cs="Arial"/>
                <w:color w:val="000000"/>
                <w:sz w:val="22"/>
                <w:szCs w:val="22"/>
                <w:lang w:val="en-US"/>
              </w:rPr>
              <w:t>KZN EDTEA</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lang w:val="en-US"/>
              </w:rPr>
              <w:t>Kwa</w:t>
            </w:r>
            <w:r w:rsidR="007D6F35" w:rsidRPr="00240378">
              <w:rPr>
                <w:rFonts w:cs="Arial"/>
                <w:color w:val="000000"/>
                <w:sz w:val="22"/>
                <w:szCs w:val="22"/>
                <w:lang w:val="en-US"/>
              </w:rPr>
              <w:t>Zulu-</w:t>
            </w:r>
            <w:r w:rsidRPr="00240378">
              <w:rPr>
                <w:rFonts w:cs="Arial"/>
                <w:color w:val="000000"/>
                <w:sz w:val="22"/>
                <w:szCs w:val="22"/>
                <w:lang w:val="en-US"/>
              </w:rPr>
              <w:t>Natal Department of Economic Development, Tourism and Environmental Affairs</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m</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Meters</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NEMA</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National Environmental Management Act</w:t>
            </w:r>
          </w:p>
        </w:tc>
      </w:tr>
      <w:tr w:rsidR="00854E70" w:rsidRPr="00AB4B5A" w:rsidTr="00054112">
        <w:tc>
          <w:tcPr>
            <w:tcW w:w="2057" w:type="dxa"/>
          </w:tcPr>
          <w:p w:rsidR="00854E70" w:rsidRPr="00854E70" w:rsidRDefault="00854E70" w:rsidP="00854E70">
            <w:pPr>
              <w:spacing w:line="240" w:lineRule="auto"/>
              <w:rPr>
                <w:rFonts w:ascii="Arial" w:hAnsi="Arial" w:cs="Arial"/>
                <w:color w:val="000000"/>
              </w:rPr>
            </w:pPr>
            <w:r w:rsidRPr="00854E70">
              <w:rPr>
                <w:rFonts w:ascii="Arial" w:hAnsi="Arial" w:cs="Arial"/>
              </w:rPr>
              <w:t>NEM:WA</w:t>
            </w:r>
          </w:p>
        </w:tc>
        <w:tc>
          <w:tcPr>
            <w:tcW w:w="7519" w:type="dxa"/>
          </w:tcPr>
          <w:p w:rsidR="00854E70" w:rsidRPr="00240378" w:rsidRDefault="00854E70" w:rsidP="00BF6A69">
            <w:pPr>
              <w:pStyle w:val="Heading2"/>
              <w:numPr>
                <w:ilvl w:val="0"/>
                <w:numId w:val="0"/>
              </w:numPr>
              <w:spacing w:before="0" w:after="0" w:line="240" w:lineRule="auto"/>
              <w:jc w:val="left"/>
              <w:rPr>
                <w:rFonts w:cs="Arial"/>
                <w:b w:val="0"/>
                <w:sz w:val="22"/>
                <w:szCs w:val="22"/>
              </w:rPr>
            </w:pPr>
            <w:bookmarkStart w:id="23" w:name="_Toc494265154"/>
            <w:r w:rsidRPr="00240378">
              <w:rPr>
                <w:rFonts w:cs="Arial"/>
                <w:b w:val="0"/>
                <w:sz w:val="22"/>
                <w:szCs w:val="22"/>
              </w:rPr>
              <w:t>National Environmental Management: Waste Act, 2008 (Act No. 59 of 2008)</w:t>
            </w:r>
            <w:bookmarkEnd w:id="23"/>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NGO’s</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Non-Governmental Organisations</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(Pty) Ltd</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Proprietary Limited</w:t>
            </w:r>
          </w:p>
        </w:tc>
      </w:tr>
      <w:tr w:rsidR="00054112" w:rsidRPr="00AB4B5A" w:rsidTr="00054112">
        <w:tc>
          <w:tcPr>
            <w:tcW w:w="2057" w:type="dxa"/>
          </w:tcPr>
          <w:p w:rsidR="00054112" w:rsidRPr="00054112" w:rsidRDefault="00054112" w:rsidP="00054112">
            <w:pPr>
              <w:rPr>
                <w:rFonts w:ascii="Arial" w:hAnsi="Arial" w:cs="Arial"/>
                <w:color w:val="000000"/>
              </w:rPr>
            </w:pPr>
            <w:r w:rsidRPr="00054112">
              <w:rPr>
                <w:rFonts w:ascii="Arial" w:hAnsi="Arial" w:cs="Arial"/>
                <w:color w:val="000000"/>
              </w:rPr>
              <w:t>SDF</w:t>
            </w:r>
          </w:p>
        </w:tc>
        <w:tc>
          <w:tcPr>
            <w:tcW w:w="7519" w:type="dxa"/>
          </w:tcPr>
          <w:p w:rsidR="00054112" w:rsidRPr="00240378" w:rsidRDefault="00054112" w:rsidP="00054112">
            <w:pPr>
              <w:pStyle w:val="Caption"/>
              <w:spacing w:line="240" w:lineRule="auto"/>
              <w:ind w:left="0"/>
              <w:jc w:val="left"/>
              <w:rPr>
                <w:rFonts w:cs="Arial"/>
                <w:color w:val="000000"/>
                <w:sz w:val="22"/>
                <w:szCs w:val="22"/>
              </w:rPr>
            </w:pPr>
            <w:r w:rsidRPr="00240378">
              <w:rPr>
                <w:rFonts w:cs="Arial"/>
                <w:color w:val="000000"/>
                <w:sz w:val="22"/>
                <w:szCs w:val="22"/>
              </w:rPr>
              <w:t>Spatial Development Framework</w:t>
            </w:r>
          </w:p>
        </w:tc>
      </w:tr>
      <w:tr w:rsidR="006E14B4" w:rsidRPr="00AB4B5A" w:rsidTr="00054112">
        <w:tc>
          <w:tcPr>
            <w:tcW w:w="2057" w:type="dxa"/>
          </w:tcPr>
          <w:p w:rsidR="006E14B4" w:rsidRPr="00054112" w:rsidRDefault="006E14B4" w:rsidP="00054112">
            <w:pPr>
              <w:rPr>
                <w:rFonts w:ascii="Arial" w:hAnsi="Arial" w:cs="Arial"/>
                <w:color w:val="000000"/>
              </w:rPr>
            </w:pPr>
            <w:r>
              <w:rPr>
                <w:rFonts w:ascii="Arial" w:hAnsi="Arial" w:cs="Arial"/>
                <w:color w:val="000000"/>
              </w:rPr>
              <w:t>WHO</w:t>
            </w:r>
          </w:p>
        </w:tc>
        <w:tc>
          <w:tcPr>
            <w:tcW w:w="7519" w:type="dxa"/>
          </w:tcPr>
          <w:p w:rsidR="006E14B4" w:rsidRPr="00240378" w:rsidRDefault="006E14B4" w:rsidP="00054112">
            <w:pPr>
              <w:pStyle w:val="Caption"/>
              <w:spacing w:line="240" w:lineRule="auto"/>
              <w:ind w:left="0"/>
              <w:jc w:val="left"/>
              <w:rPr>
                <w:rFonts w:cs="Arial"/>
                <w:color w:val="000000"/>
                <w:sz w:val="22"/>
                <w:szCs w:val="22"/>
              </w:rPr>
            </w:pPr>
            <w:r w:rsidRPr="00240378">
              <w:rPr>
                <w:rFonts w:cs="Arial"/>
                <w:color w:val="000000"/>
                <w:sz w:val="22"/>
                <w:szCs w:val="22"/>
              </w:rPr>
              <w:t>World Health Organization</w:t>
            </w:r>
          </w:p>
        </w:tc>
      </w:tr>
    </w:tbl>
    <w:p w:rsidR="00054112" w:rsidRDefault="00054112" w:rsidP="00AC10EE">
      <w:pPr>
        <w:spacing w:line="240" w:lineRule="auto"/>
        <w:rPr>
          <w:rFonts w:ascii="Arial" w:hAnsi="Arial" w:cs="Arial"/>
          <w:sz w:val="24"/>
          <w:szCs w:val="24"/>
        </w:rPr>
      </w:pPr>
    </w:p>
    <w:p w:rsidR="00054112" w:rsidRDefault="00054112" w:rsidP="00AC10EE">
      <w:pPr>
        <w:spacing w:line="240" w:lineRule="auto"/>
        <w:rPr>
          <w:rFonts w:ascii="Arial" w:hAnsi="Arial" w:cs="Arial"/>
          <w:sz w:val="24"/>
          <w:szCs w:val="24"/>
        </w:rPr>
      </w:pPr>
    </w:p>
    <w:p w:rsidR="00AC10EE" w:rsidRDefault="00AC10EE" w:rsidP="00302CAB">
      <w:pPr>
        <w:spacing w:line="240" w:lineRule="auto"/>
        <w:rPr>
          <w:rFonts w:ascii="Arial" w:hAnsi="Arial" w:cs="Arial"/>
          <w:sz w:val="24"/>
          <w:szCs w:val="24"/>
        </w:rPr>
      </w:pPr>
    </w:p>
    <w:p w:rsidR="00AC10EE" w:rsidRPr="00302CAB" w:rsidRDefault="00AC10EE" w:rsidP="00302CAB">
      <w:pPr>
        <w:spacing w:line="240" w:lineRule="auto"/>
        <w:rPr>
          <w:rFonts w:ascii="Arial" w:hAnsi="Arial" w:cs="Arial"/>
          <w:sz w:val="24"/>
          <w:szCs w:val="24"/>
        </w:rPr>
      </w:pPr>
    </w:p>
    <w:p w:rsidR="00302CAB" w:rsidRPr="00302CAB" w:rsidRDefault="00302CAB" w:rsidP="00302CAB">
      <w:pPr>
        <w:spacing w:line="240" w:lineRule="auto"/>
        <w:rPr>
          <w:rFonts w:ascii="Arial" w:hAnsi="Arial" w:cs="Arial"/>
          <w:sz w:val="24"/>
          <w:szCs w:val="24"/>
        </w:rPr>
        <w:sectPr w:rsidR="00302CAB" w:rsidRPr="00302CAB" w:rsidSect="00BB14CE">
          <w:pgSz w:w="12240" w:h="15840"/>
          <w:pgMar w:top="1440" w:right="1440" w:bottom="1440" w:left="1440" w:header="720" w:footer="720" w:gutter="0"/>
          <w:pgNumType w:fmt="lowerRoman"/>
          <w:cols w:space="720"/>
          <w:titlePg/>
          <w:docGrid w:linePitch="360"/>
        </w:sectPr>
      </w:pPr>
    </w:p>
    <w:p w:rsidR="00453856" w:rsidRPr="00E40CCB" w:rsidRDefault="00E40CCB" w:rsidP="00E40CCB">
      <w:pPr>
        <w:pStyle w:val="Heading1"/>
      </w:pPr>
      <w:bookmarkStart w:id="24" w:name="_Toc494265155"/>
      <w:bookmarkStart w:id="25" w:name="_Toc452989573"/>
      <w:bookmarkStart w:id="26" w:name="_Toc452989633"/>
      <w:r w:rsidRPr="00E40CCB">
        <w:lastRenderedPageBreak/>
        <w:t>INTRODUCTION</w:t>
      </w:r>
      <w:bookmarkEnd w:id="24"/>
    </w:p>
    <w:p w:rsidR="00054112" w:rsidRPr="00121493" w:rsidRDefault="00054112" w:rsidP="00121493">
      <w:pPr>
        <w:pStyle w:val="ListParagraph"/>
        <w:rPr>
          <w:highlight w:val="yellow"/>
        </w:rPr>
      </w:pPr>
      <w:proofErr w:type="spellStart"/>
      <w:r w:rsidRPr="00121493">
        <w:t>CommCo</w:t>
      </w:r>
      <w:proofErr w:type="spellEnd"/>
      <w:r w:rsidRPr="00121493">
        <w:t xml:space="preserve"> Holdings (Pty) Ltd appointed </w:t>
      </w:r>
      <w:proofErr w:type="spellStart"/>
      <w:r w:rsidRPr="00121493">
        <w:t>Lokisa</w:t>
      </w:r>
      <w:proofErr w:type="spellEnd"/>
      <w:r w:rsidRPr="00121493">
        <w:t xml:space="preserve"> Environmental Consulting CC to obtain authorisation from the Kwa</w:t>
      </w:r>
      <w:r w:rsidR="007D6F35">
        <w:t>Zulu-</w:t>
      </w:r>
      <w:r w:rsidRPr="00121493">
        <w:t>Natal Department of Economic Development, Tourism and Environmental Affairs (KZN EDTEA) for the proposed development of a telecommuni</w:t>
      </w:r>
      <w:r w:rsidR="0067365B">
        <w:t>cation mast on Portion 1939 of E</w:t>
      </w:r>
      <w:r w:rsidRPr="00121493">
        <w:t>rf 104 Chatsworth within the jurisdiction of eThekwini Municipality.</w:t>
      </w:r>
    </w:p>
    <w:p w:rsidR="00054112" w:rsidRPr="00121493" w:rsidRDefault="00054112" w:rsidP="00121493">
      <w:pPr>
        <w:pStyle w:val="ListParagraph"/>
      </w:pPr>
    </w:p>
    <w:p w:rsidR="00054112" w:rsidRPr="00121493" w:rsidRDefault="00054112" w:rsidP="00121493">
      <w:pPr>
        <w:pStyle w:val="ListParagraph"/>
      </w:pPr>
      <w:r w:rsidRPr="00121493">
        <w:t>The Basic Assessment (BA) procedure will apply to this application. An application is submitted in terms of Chapter 4 of the EIA Regulations (as amended 2017) promulgated in terms of the National Environmental Management Act (“NEMA”, Act No. 107 of 1998 as amended).</w:t>
      </w:r>
    </w:p>
    <w:p w:rsidR="00054112" w:rsidRPr="00121493" w:rsidRDefault="00054112" w:rsidP="00121493">
      <w:pPr>
        <w:pStyle w:val="ListParagraph"/>
      </w:pPr>
    </w:p>
    <w:p w:rsidR="00054112" w:rsidRPr="00121493" w:rsidRDefault="00054112" w:rsidP="00121493">
      <w:pPr>
        <w:pStyle w:val="ListParagraph"/>
      </w:pPr>
      <w:r w:rsidRPr="002E4847">
        <w:t xml:space="preserve">The project entails the construction of a 30m Monopole Mast within the footprint size of a 12m x 6m area and </w:t>
      </w:r>
      <w:r w:rsidR="002E4847" w:rsidRPr="002E4847">
        <w:t>a support container</w:t>
      </w:r>
      <w:r w:rsidRPr="002E4847">
        <w:t>. The site is to accommodate three service providers.</w:t>
      </w:r>
    </w:p>
    <w:p w:rsidR="00054112" w:rsidRPr="00121493" w:rsidRDefault="00054112" w:rsidP="00121493">
      <w:pPr>
        <w:pStyle w:val="ListParagraph"/>
        <w:rPr>
          <w:highlight w:val="yellow"/>
        </w:rPr>
      </w:pPr>
    </w:p>
    <w:p w:rsidR="00256231" w:rsidRPr="00256231" w:rsidRDefault="00A8036B" w:rsidP="00256231">
      <w:pPr>
        <w:pStyle w:val="ListParagraph"/>
      </w:pPr>
      <w:r w:rsidRPr="00265C74">
        <w:t>The</w:t>
      </w:r>
      <w:r w:rsidR="00785688" w:rsidRPr="00265C74">
        <w:t xml:space="preserve"> proposed</w:t>
      </w:r>
      <w:r w:rsidRPr="00265C74">
        <w:t xml:space="preserve"> site is located at the Bayview Train Station on Portion 1939 of Erf 104 Chatsworth</w:t>
      </w:r>
      <w:r w:rsidR="00785688" w:rsidRPr="00265C74">
        <w:t>, next to the Higginson Highway</w:t>
      </w:r>
      <w:r w:rsidR="00265C74" w:rsidRPr="00265C74">
        <w:t xml:space="preserve"> (M1)</w:t>
      </w:r>
      <w:r w:rsidR="00785688" w:rsidRPr="00265C74">
        <w:t>, just west of where 42</w:t>
      </w:r>
      <w:r w:rsidR="00785688" w:rsidRPr="00265C74">
        <w:rPr>
          <w:vertAlign w:val="superscript"/>
        </w:rPr>
        <w:t>nd</w:t>
      </w:r>
      <w:r w:rsidR="00785688" w:rsidRPr="00265C74">
        <w:t xml:space="preserve"> Avenue crosses the highway. The train station is situated north of Bayview and south </w:t>
      </w:r>
      <w:proofErr w:type="gramStart"/>
      <w:r w:rsidR="00785688" w:rsidRPr="00265C74">
        <w:t xml:space="preserve">of </w:t>
      </w:r>
      <w:r w:rsidR="00265C74" w:rsidRPr="00265C74">
        <w:t xml:space="preserve"> </w:t>
      </w:r>
      <w:proofErr w:type="spellStart"/>
      <w:r w:rsidR="00265C74" w:rsidRPr="00265C74">
        <w:t>Umhlatuzana</w:t>
      </w:r>
      <w:proofErr w:type="spellEnd"/>
      <w:proofErr w:type="gramEnd"/>
      <w:r w:rsidR="00265C74" w:rsidRPr="00265C74">
        <w:t>.</w:t>
      </w:r>
      <w:r w:rsidR="00256231" w:rsidRPr="00256231">
        <w:t xml:space="preserve"> The Bayview Train Station is surrounded by high density residential developments with an open space area to the North and the Kenneth </w:t>
      </w:r>
      <w:proofErr w:type="spellStart"/>
      <w:r w:rsidR="00256231" w:rsidRPr="00256231">
        <w:t>Stainbank</w:t>
      </w:r>
      <w:proofErr w:type="spellEnd"/>
      <w:r w:rsidR="00256231" w:rsidRPr="00256231">
        <w:t xml:space="preserve"> Nature Reserve</w:t>
      </w:r>
      <w:r w:rsidR="00752619">
        <w:t xml:space="preserve"> </w:t>
      </w:r>
      <w:r w:rsidR="00256231" w:rsidRPr="00256231">
        <w:t xml:space="preserve">situated to the east of the site. </w:t>
      </w:r>
    </w:p>
    <w:p w:rsidR="00054112" w:rsidRPr="00121493" w:rsidRDefault="00054112" w:rsidP="00121493">
      <w:pPr>
        <w:pStyle w:val="ListParagraph"/>
        <w:rPr>
          <w:highlight w:val="yellow"/>
        </w:rPr>
      </w:pPr>
    </w:p>
    <w:p w:rsidR="006704C3" w:rsidRPr="00256231" w:rsidRDefault="006704C3" w:rsidP="00256231">
      <w:pPr>
        <w:pStyle w:val="ListParagraph"/>
        <w:rPr>
          <w:highlight w:val="yellow"/>
        </w:rPr>
      </w:pPr>
    </w:p>
    <w:p w:rsidR="006704C3" w:rsidRPr="00256231" w:rsidRDefault="006704C3" w:rsidP="00256231">
      <w:pPr>
        <w:pStyle w:val="ListParagraph"/>
      </w:pPr>
    </w:p>
    <w:p w:rsidR="00AE728F" w:rsidRDefault="00054112" w:rsidP="00AE728F">
      <w:pPr>
        <w:pStyle w:val="ListParagraph"/>
        <w:keepNext/>
      </w:pPr>
      <w:r>
        <w:rPr>
          <w:noProof/>
          <w:lang w:val="en-US"/>
        </w:rPr>
        <w:lastRenderedPageBreak/>
        <w:drawing>
          <wp:inline distT="0" distB="0" distL="0" distR="0" wp14:anchorId="59B3D999" wp14:editId="63AFBB24">
            <wp:extent cx="5905500" cy="3474230"/>
            <wp:effectExtent l="19050" t="19050" r="19050" b="119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5905413" cy="3474179"/>
                    </a:xfrm>
                    <a:prstGeom prst="rect">
                      <a:avLst/>
                    </a:prstGeom>
                    <a:noFill/>
                    <a:ln w="12700" cmpd="sng">
                      <a:solidFill>
                        <a:srgbClr val="7F7F7F"/>
                      </a:solidFill>
                      <a:miter lim="800000"/>
                      <a:headEnd/>
                      <a:tailEnd/>
                    </a:ln>
                    <a:effectLst/>
                  </pic:spPr>
                </pic:pic>
              </a:graphicData>
            </a:graphic>
          </wp:inline>
        </w:drawing>
      </w:r>
    </w:p>
    <w:p w:rsidR="00054112" w:rsidRPr="00DE6DA4" w:rsidRDefault="00AE728F" w:rsidP="00AE728F">
      <w:pPr>
        <w:pStyle w:val="Caption"/>
        <w:ind w:left="0"/>
      </w:pPr>
      <w:bookmarkStart w:id="27" w:name="_Toc507418016"/>
      <w:r>
        <w:t xml:space="preserve">Figure </w:t>
      </w:r>
      <w:r>
        <w:fldChar w:fldCharType="begin"/>
      </w:r>
      <w:r>
        <w:instrText xml:space="preserve"> SEQ Figure \* ARABIC </w:instrText>
      </w:r>
      <w:r>
        <w:fldChar w:fldCharType="separate"/>
      </w:r>
      <w:r w:rsidR="00207737">
        <w:rPr>
          <w:noProof/>
        </w:rPr>
        <w:t>1</w:t>
      </w:r>
      <w:r>
        <w:fldChar w:fldCharType="end"/>
      </w:r>
      <w:r>
        <w:t>: Locality Map</w:t>
      </w:r>
      <w:bookmarkEnd w:id="27"/>
    </w:p>
    <w:p w:rsidR="00054112" w:rsidRPr="00923F22" w:rsidRDefault="00054112" w:rsidP="00E40CCB">
      <w:pPr>
        <w:pStyle w:val="Heading1"/>
      </w:pPr>
      <w:bookmarkStart w:id="28" w:name="_Toc492372846"/>
      <w:bookmarkStart w:id="29" w:name="_Toc494265156"/>
      <w:r w:rsidRPr="00923F22">
        <w:t>NEED AND DESIRABILITY</w:t>
      </w:r>
      <w:bookmarkEnd w:id="28"/>
      <w:bookmarkEnd w:id="29"/>
    </w:p>
    <w:p w:rsidR="00923F22" w:rsidRPr="00D723E0" w:rsidRDefault="00923F22" w:rsidP="00923F22">
      <w:pPr>
        <w:pStyle w:val="ListParagraph"/>
      </w:pPr>
      <w:r w:rsidRPr="00D723E0">
        <w:t>The selected project site was chosen because it is in the optimal position to provide coverage for the high d</w:t>
      </w:r>
      <w:r>
        <w:t>ensity residential surroundings. T</w:t>
      </w:r>
      <w:r w:rsidRPr="00D723E0">
        <w:t>he mast and site design caters for additional operators to be accommodated</w:t>
      </w:r>
      <w:r>
        <w:t xml:space="preserve">. </w:t>
      </w:r>
    </w:p>
    <w:p w:rsidR="00923F22" w:rsidRPr="00625DA2" w:rsidRDefault="00923F22" w:rsidP="00121493">
      <w:pPr>
        <w:pStyle w:val="ListParagraph"/>
      </w:pPr>
    </w:p>
    <w:p w:rsidR="00054112" w:rsidRPr="00625DA2" w:rsidRDefault="00054112" w:rsidP="00E40CCB">
      <w:pPr>
        <w:pStyle w:val="ListParagraph"/>
      </w:pPr>
      <w:r w:rsidRPr="00625DA2">
        <w:t>The benefits that the activity will have for society in general are:</w:t>
      </w:r>
    </w:p>
    <w:p w:rsidR="00054112" w:rsidRPr="00625DA2" w:rsidRDefault="00054112" w:rsidP="0009535C">
      <w:pPr>
        <w:pStyle w:val="ListParagraph"/>
        <w:numPr>
          <w:ilvl w:val="0"/>
          <w:numId w:val="4"/>
        </w:numPr>
        <w:ind w:left="284" w:hanging="284"/>
      </w:pPr>
      <w:r w:rsidRPr="00625DA2">
        <w:t xml:space="preserve">Better </w:t>
      </w:r>
      <w:proofErr w:type="spellStart"/>
      <w:r w:rsidRPr="00625DA2">
        <w:t>cellphone</w:t>
      </w:r>
      <w:proofErr w:type="spellEnd"/>
      <w:r w:rsidRPr="00625DA2">
        <w:t xml:space="preserve"> Network/ signal coverage and Cellular Communication</w:t>
      </w:r>
    </w:p>
    <w:p w:rsidR="00054112" w:rsidRPr="00625DA2" w:rsidRDefault="00054112" w:rsidP="0009535C">
      <w:pPr>
        <w:pStyle w:val="ListParagraph"/>
        <w:numPr>
          <w:ilvl w:val="0"/>
          <w:numId w:val="4"/>
        </w:numPr>
        <w:ind w:left="284" w:hanging="284"/>
      </w:pPr>
      <w:r w:rsidRPr="00625DA2">
        <w:t xml:space="preserve">Security </w:t>
      </w:r>
    </w:p>
    <w:p w:rsidR="00054112" w:rsidRPr="00625DA2" w:rsidRDefault="00054112" w:rsidP="0009535C">
      <w:pPr>
        <w:pStyle w:val="ListParagraph"/>
        <w:numPr>
          <w:ilvl w:val="0"/>
          <w:numId w:val="4"/>
        </w:numPr>
        <w:ind w:left="284" w:hanging="284"/>
      </w:pPr>
      <w:r w:rsidRPr="00625DA2">
        <w:t>Socio-economic development</w:t>
      </w:r>
    </w:p>
    <w:p w:rsidR="00054112" w:rsidRPr="00625DA2" w:rsidRDefault="00054112" w:rsidP="0009535C">
      <w:pPr>
        <w:pStyle w:val="ListParagraph"/>
        <w:numPr>
          <w:ilvl w:val="0"/>
          <w:numId w:val="4"/>
        </w:numPr>
        <w:ind w:left="284" w:hanging="284"/>
      </w:pPr>
      <w:r w:rsidRPr="00625DA2">
        <w:t xml:space="preserve">Improved medical response </w:t>
      </w:r>
    </w:p>
    <w:p w:rsidR="00054112" w:rsidRPr="00625DA2" w:rsidRDefault="00054112" w:rsidP="00121493">
      <w:pPr>
        <w:pStyle w:val="ListParagraph"/>
      </w:pPr>
    </w:p>
    <w:p w:rsidR="00054112" w:rsidRPr="00625DA2" w:rsidRDefault="00054112" w:rsidP="00121493">
      <w:pPr>
        <w:pStyle w:val="ListParagraph"/>
      </w:pPr>
      <w:r w:rsidRPr="00625DA2">
        <w:t>The benefits that the activity will have for the local communities where the activity will be located are:</w:t>
      </w:r>
    </w:p>
    <w:p w:rsidR="00054112" w:rsidRPr="00625DA2" w:rsidRDefault="00054112" w:rsidP="0009535C">
      <w:pPr>
        <w:pStyle w:val="ListParagraph"/>
        <w:numPr>
          <w:ilvl w:val="0"/>
          <w:numId w:val="5"/>
        </w:numPr>
        <w:ind w:left="284" w:hanging="284"/>
      </w:pPr>
      <w:r w:rsidRPr="00625DA2">
        <w:t>Better cell phone Network/ signal coverage and Cellular Communication</w:t>
      </w:r>
    </w:p>
    <w:p w:rsidR="00054112" w:rsidRPr="00625DA2" w:rsidRDefault="00054112" w:rsidP="0009535C">
      <w:pPr>
        <w:pStyle w:val="ListParagraph"/>
        <w:numPr>
          <w:ilvl w:val="0"/>
          <w:numId w:val="5"/>
        </w:numPr>
        <w:ind w:left="284" w:hanging="284"/>
      </w:pPr>
      <w:r w:rsidRPr="00625DA2">
        <w:t xml:space="preserve">Security </w:t>
      </w:r>
    </w:p>
    <w:p w:rsidR="00054112" w:rsidRPr="00625DA2" w:rsidRDefault="00054112" w:rsidP="0009535C">
      <w:pPr>
        <w:pStyle w:val="ListParagraph"/>
        <w:numPr>
          <w:ilvl w:val="0"/>
          <w:numId w:val="5"/>
        </w:numPr>
        <w:ind w:left="284" w:hanging="284"/>
      </w:pPr>
      <w:r w:rsidRPr="00625DA2">
        <w:t>Socio-economic development</w:t>
      </w:r>
    </w:p>
    <w:p w:rsidR="00054112" w:rsidRPr="00625DA2" w:rsidRDefault="00054112" w:rsidP="0009535C">
      <w:pPr>
        <w:pStyle w:val="ListParagraph"/>
        <w:numPr>
          <w:ilvl w:val="0"/>
          <w:numId w:val="5"/>
        </w:numPr>
        <w:ind w:left="284" w:hanging="284"/>
      </w:pPr>
      <w:r w:rsidRPr="00625DA2">
        <w:t xml:space="preserve">Improved medical response </w:t>
      </w:r>
    </w:p>
    <w:p w:rsidR="00054112" w:rsidRPr="00625DA2" w:rsidRDefault="00054112" w:rsidP="00121493">
      <w:pPr>
        <w:pStyle w:val="ListParagraph"/>
      </w:pPr>
    </w:p>
    <w:p w:rsidR="00054112" w:rsidRPr="00625DA2" w:rsidRDefault="00054112" w:rsidP="00121493">
      <w:pPr>
        <w:pStyle w:val="ListParagraph"/>
      </w:pPr>
      <w:r w:rsidRPr="00625DA2">
        <w:t>The motivation and benefits to society in general above apply to the local community directly. It will furthermore ensure that the communication capability and capacity of the local community will keep pace with the ever growing and availability of communication facilities nationwide.</w:t>
      </w:r>
    </w:p>
    <w:p w:rsidR="00054112" w:rsidRPr="00B962FD" w:rsidRDefault="00054112" w:rsidP="00E40CCB">
      <w:pPr>
        <w:pStyle w:val="Heading1"/>
        <w:ind w:left="425" w:hanging="425"/>
      </w:pPr>
      <w:bookmarkStart w:id="30" w:name="_Toc492372847"/>
      <w:bookmarkStart w:id="31" w:name="_Toc494265157"/>
      <w:r w:rsidRPr="00B962FD">
        <w:t xml:space="preserve">APPROACH TO THE EIA </w:t>
      </w:r>
      <w:r w:rsidRPr="00121493">
        <w:t>STUDIES</w:t>
      </w:r>
      <w:r w:rsidRPr="00B962FD">
        <w:t xml:space="preserve"> – TERMS OF REFERENCE</w:t>
      </w:r>
      <w:bookmarkEnd w:id="30"/>
      <w:bookmarkEnd w:id="31"/>
    </w:p>
    <w:p w:rsidR="00054112" w:rsidRPr="00121493" w:rsidRDefault="00054112" w:rsidP="00121493">
      <w:pPr>
        <w:pStyle w:val="ListParagraph"/>
      </w:pPr>
      <w:r w:rsidRPr="00121493">
        <w:t>This section provides a brief description of the EIA process, based on the National Environmental Management Act, No 107 of 1998 and relevant amendments, which are to be undertaken.</w:t>
      </w:r>
    </w:p>
    <w:p w:rsidR="00054112" w:rsidRPr="006A2768" w:rsidRDefault="00054112" w:rsidP="00E40CCB">
      <w:pPr>
        <w:pStyle w:val="Heading2"/>
      </w:pPr>
      <w:bookmarkStart w:id="32" w:name="_Toc464556905"/>
      <w:bookmarkStart w:id="33" w:name="_Toc492372848"/>
      <w:bookmarkStart w:id="34" w:name="_Toc494265158"/>
      <w:r w:rsidRPr="009B6C7E">
        <w:t>Legal</w:t>
      </w:r>
      <w:r w:rsidRPr="006A2768">
        <w:t xml:space="preserve"> </w:t>
      </w:r>
      <w:r w:rsidRPr="00E40CCB">
        <w:t>Framework</w:t>
      </w:r>
      <w:r w:rsidRPr="006A2768">
        <w:t xml:space="preserve"> for EIA</w:t>
      </w:r>
      <w:bookmarkEnd w:id="32"/>
      <w:bookmarkEnd w:id="33"/>
      <w:bookmarkEnd w:id="34"/>
    </w:p>
    <w:p w:rsidR="00054112" w:rsidRPr="00121493" w:rsidRDefault="00054112" w:rsidP="00121493">
      <w:pPr>
        <w:pStyle w:val="ListParagraph"/>
      </w:pPr>
      <w:r w:rsidRPr="00121493">
        <w:t>The EIA process, applicable to this application, is determined by the Amendments to the Environmental Impact Assessment Regulations, 2014, published in Government Notice R326 in Government Gazette No 40772 of 7 April 2017 promulgated under Chapter 5 of the National Environmental Management Act, 1998 (Act No. 107 of 1998).</w:t>
      </w:r>
    </w:p>
    <w:p w:rsidR="00054112" w:rsidRPr="00121493" w:rsidRDefault="00054112" w:rsidP="00121493">
      <w:pPr>
        <w:pStyle w:val="ListParagraph"/>
      </w:pPr>
    </w:p>
    <w:p w:rsidR="00054112" w:rsidRPr="00121493" w:rsidRDefault="00054112" w:rsidP="00121493">
      <w:pPr>
        <w:pStyle w:val="ListParagraph"/>
      </w:pPr>
      <w:r w:rsidRPr="00121493">
        <w:t>The EIA regulations inter alia describe the procedure for EIA and provides a description of activities that would require authorisation through either 1) a Basic Assessment (in terms of Government Notices R327 and R324 of 2017) or 2) Scoping and Environmental Impact Assessment (in terms of Government Notice R325 of 2017).</w:t>
      </w:r>
    </w:p>
    <w:p w:rsidR="00054112" w:rsidRPr="00121493" w:rsidRDefault="00054112" w:rsidP="00121493">
      <w:pPr>
        <w:pStyle w:val="ListParagraph"/>
        <w:rPr>
          <w:highlight w:val="yellow"/>
        </w:rPr>
      </w:pPr>
    </w:p>
    <w:p w:rsidR="00054112" w:rsidRPr="00121493" w:rsidRDefault="00054112" w:rsidP="00121493">
      <w:pPr>
        <w:pStyle w:val="ListParagraph"/>
      </w:pPr>
      <w:r w:rsidRPr="00121493">
        <w:t>The following activities are triggered by the proposed development:</w:t>
      </w:r>
    </w:p>
    <w:p w:rsidR="00054112" w:rsidRPr="005109EB" w:rsidRDefault="00054112" w:rsidP="00121493">
      <w:pPr>
        <w:pStyle w:val="ListParagraph"/>
      </w:pPr>
    </w:p>
    <w:p w:rsidR="00CA72F9" w:rsidRDefault="00CA72F9" w:rsidP="00CA72F9">
      <w:pPr>
        <w:pStyle w:val="Caption"/>
        <w:keepNext/>
        <w:ind w:left="0"/>
      </w:pPr>
      <w:bookmarkStart w:id="35" w:name="_Toc507418006"/>
      <w:r>
        <w:t xml:space="preserve">Table </w:t>
      </w:r>
      <w:r>
        <w:fldChar w:fldCharType="begin"/>
      </w:r>
      <w:r>
        <w:instrText xml:space="preserve"> SEQ Table \* ARABIC </w:instrText>
      </w:r>
      <w:r>
        <w:fldChar w:fldCharType="separate"/>
      </w:r>
      <w:r w:rsidR="003F0E3C">
        <w:rPr>
          <w:noProof/>
        </w:rPr>
        <w:t>1</w:t>
      </w:r>
      <w:r>
        <w:fldChar w:fldCharType="end"/>
      </w:r>
      <w:r>
        <w:t>: Listed activities triggered by the proposed development</w:t>
      </w:r>
      <w:bookmarkEnd w:id="35"/>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9"/>
        <w:gridCol w:w="1533"/>
        <w:gridCol w:w="5220"/>
      </w:tblGrid>
      <w:tr w:rsidR="00054112" w:rsidRPr="00510292" w:rsidTr="00CA72F9">
        <w:tc>
          <w:tcPr>
            <w:tcW w:w="2489" w:type="dxa"/>
            <w:shd w:val="clear" w:color="auto" w:fill="A6A6A6"/>
          </w:tcPr>
          <w:p w:rsidR="00054112" w:rsidRPr="00B962FD" w:rsidRDefault="00054112" w:rsidP="00054112">
            <w:pPr>
              <w:rPr>
                <w:rFonts w:ascii="Arial" w:hAnsi="Arial" w:cs="Arial"/>
                <w:b/>
              </w:rPr>
            </w:pPr>
            <w:r w:rsidRPr="00B962FD">
              <w:rPr>
                <w:rFonts w:ascii="Arial" w:hAnsi="Arial" w:cs="Arial"/>
                <w:b/>
              </w:rPr>
              <w:t>Number and date of the relevant notice</w:t>
            </w:r>
          </w:p>
        </w:tc>
        <w:tc>
          <w:tcPr>
            <w:tcW w:w="1533" w:type="dxa"/>
            <w:shd w:val="clear" w:color="auto" w:fill="A6A6A6"/>
          </w:tcPr>
          <w:p w:rsidR="00054112" w:rsidRPr="00B962FD" w:rsidRDefault="00054112" w:rsidP="00054112">
            <w:pPr>
              <w:rPr>
                <w:rFonts w:ascii="Arial" w:hAnsi="Arial" w:cs="Arial"/>
                <w:b/>
              </w:rPr>
            </w:pPr>
            <w:r w:rsidRPr="00B962FD">
              <w:rPr>
                <w:rFonts w:ascii="Arial" w:hAnsi="Arial" w:cs="Arial"/>
                <w:b/>
              </w:rPr>
              <w:t>Activity no (s)</w:t>
            </w:r>
          </w:p>
        </w:tc>
        <w:tc>
          <w:tcPr>
            <w:tcW w:w="5220" w:type="dxa"/>
            <w:shd w:val="clear" w:color="auto" w:fill="A6A6A6"/>
          </w:tcPr>
          <w:p w:rsidR="00054112" w:rsidRPr="00B962FD" w:rsidRDefault="00054112" w:rsidP="00054112">
            <w:pPr>
              <w:rPr>
                <w:rFonts w:ascii="Arial" w:hAnsi="Arial" w:cs="Arial"/>
                <w:b/>
              </w:rPr>
            </w:pPr>
            <w:r w:rsidRPr="00B962FD">
              <w:rPr>
                <w:rFonts w:ascii="Arial" w:hAnsi="Arial" w:cs="Arial"/>
                <w:b/>
              </w:rPr>
              <w:t>Description of listed activity</w:t>
            </w:r>
          </w:p>
        </w:tc>
      </w:tr>
      <w:tr w:rsidR="00054112" w:rsidRPr="00510292" w:rsidTr="00CA72F9">
        <w:tc>
          <w:tcPr>
            <w:tcW w:w="2489" w:type="dxa"/>
          </w:tcPr>
          <w:p w:rsidR="00054112" w:rsidRPr="003E1AB6" w:rsidRDefault="00054112" w:rsidP="00121493">
            <w:pPr>
              <w:tabs>
                <w:tab w:val="center" w:pos="4680"/>
                <w:tab w:val="right" w:pos="9360"/>
              </w:tabs>
              <w:spacing w:line="240" w:lineRule="auto"/>
              <w:rPr>
                <w:rFonts w:ascii="Arial" w:eastAsia="Calibri" w:hAnsi="Arial" w:cs="Arial"/>
              </w:rPr>
            </w:pPr>
            <w:r w:rsidRPr="003E1AB6">
              <w:rPr>
                <w:rFonts w:ascii="Arial" w:eastAsia="Calibri" w:hAnsi="Arial" w:cs="Arial"/>
              </w:rPr>
              <w:t>GN R324</w:t>
            </w:r>
          </w:p>
          <w:p w:rsidR="00054112" w:rsidRPr="00B962FD" w:rsidRDefault="00054112" w:rsidP="00121493">
            <w:pPr>
              <w:spacing w:line="240" w:lineRule="auto"/>
              <w:rPr>
                <w:rFonts w:ascii="Arial" w:hAnsi="Arial" w:cs="Arial"/>
              </w:rPr>
            </w:pPr>
            <w:r w:rsidRPr="003E1AB6">
              <w:rPr>
                <w:rFonts w:ascii="Arial" w:hAnsi="Arial" w:cs="Arial"/>
              </w:rPr>
              <w:t>7 April 2017</w:t>
            </w:r>
          </w:p>
        </w:tc>
        <w:tc>
          <w:tcPr>
            <w:tcW w:w="1533" w:type="dxa"/>
          </w:tcPr>
          <w:p w:rsidR="00054112" w:rsidRPr="00B962FD" w:rsidRDefault="00054112" w:rsidP="00121493">
            <w:pPr>
              <w:spacing w:line="240" w:lineRule="auto"/>
              <w:rPr>
                <w:rFonts w:ascii="Arial" w:hAnsi="Arial" w:cs="Arial"/>
              </w:rPr>
            </w:pPr>
            <w:r w:rsidRPr="00B962FD">
              <w:rPr>
                <w:rFonts w:ascii="Arial" w:hAnsi="Arial" w:cs="Arial"/>
              </w:rPr>
              <w:t>Activity 3</w:t>
            </w:r>
          </w:p>
        </w:tc>
        <w:tc>
          <w:tcPr>
            <w:tcW w:w="5220" w:type="dxa"/>
          </w:tcPr>
          <w:p w:rsidR="00054112" w:rsidRPr="00B962FD" w:rsidRDefault="00054112" w:rsidP="00121493">
            <w:pPr>
              <w:autoSpaceDE w:val="0"/>
              <w:autoSpaceDN w:val="0"/>
              <w:adjustRightInd w:val="0"/>
              <w:spacing w:line="240" w:lineRule="auto"/>
              <w:rPr>
                <w:rFonts w:ascii="Arial" w:hAnsi="Arial" w:cs="Arial"/>
                <w:color w:val="000000"/>
                <w:lang w:eastAsia="en-ZA"/>
              </w:rPr>
            </w:pPr>
            <w:r w:rsidRPr="00B962FD">
              <w:rPr>
                <w:rFonts w:ascii="Arial" w:hAnsi="Arial" w:cs="Arial"/>
                <w:color w:val="000000"/>
                <w:lang w:eastAsia="en-ZA"/>
              </w:rPr>
              <w:t>The development of masts or towers of any material or type used for telecommunication broadcasting or radio transmission purposes where the mast or tower</w:t>
            </w:r>
            <w:r>
              <w:rPr>
                <w:rFonts w:ascii="Arial" w:hAnsi="Arial" w:cs="Arial"/>
                <w:color w:val="000000"/>
                <w:lang w:eastAsia="en-ZA"/>
              </w:rPr>
              <w:t xml:space="preserve"> </w:t>
            </w:r>
            <w:r w:rsidRPr="00B962FD">
              <w:rPr>
                <w:rFonts w:ascii="Arial" w:hAnsi="Arial" w:cs="Arial"/>
                <w:color w:val="000000"/>
                <w:lang w:eastAsia="en-ZA"/>
              </w:rPr>
              <w:t>— (a) is to be placed on a site not previously used for this purpose; and (b) will exceed 15 metres in height</w:t>
            </w:r>
            <w:r>
              <w:rPr>
                <w:rFonts w:ascii="Arial" w:hAnsi="Arial" w:cs="Arial"/>
                <w:color w:val="000000"/>
                <w:lang w:eastAsia="en-ZA"/>
              </w:rPr>
              <w:t xml:space="preserve"> </w:t>
            </w:r>
            <w:r w:rsidRPr="00B962FD">
              <w:rPr>
                <w:rFonts w:ascii="Arial" w:hAnsi="Arial" w:cs="Arial"/>
                <w:color w:val="000000"/>
                <w:lang w:eastAsia="en-ZA"/>
              </w:rPr>
              <w:t>—</w:t>
            </w:r>
          </w:p>
          <w:p w:rsidR="00054112" w:rsidRPr="00B962FD" w:rsidRDefault="00054112" w:rsidP="00121493">
            <w:pPr>
              <w:autoSpaceDE w:val="0"/>
              <w:autoSpaceDN w:val="0"/>
              <w:adjustRightInd w:val="0"/>
              <w:spacing w:line="240" w:lineRule="auto"/>
              <w:ind w:left="461" w:hanging="461"/>
              <w:rPr>
                <w:rFonts w:ascii="Arial" w:hAnsi="Arial" w:cs="Arial"/>
                <w:bCs/>
                <w:lang w:eastAsia="en-ZA"/>
              </w:rPr>
            </w:pPr>
            <w:r w:rsidRPr="00B962FD">
              <w:rPr>
                <w:rFonts w:ascii="Arial" w:hAnsi="Arial" w:cs="Arial"/>
                <w:bCs/>
                <w:lang w:eastAsia="en-ZA"/>
              </w:rPr>
              <w:t>d. KwaZulu-Natal</w:t>
            </w:r>
          </w:p>
          <w:p w:rsidR="00054112" w:rsidRPr="00B962FD" w:rsidRDefault="00054112" w:rsidP="00121493">
            <w:pPr>
              <w:autoSpaceDE w:val="0"/>
              <w:autoSpaceDN w:val="0"/>
              <w:adjustRightInd w:val="0"/>
              <w:spacing w:line="240" w:lineRule="auto"/>
              <w:ind w:left="461" w:hanging="461"/>
              <w:rPr>
                <w:rFonts w:ascii="Arial" w:hAnsi="Arial" w:cs="Arial"/>
                <w:lang w:eastAsia="en-ZA"/>
              </w:rPr>
            </w:pPr>
            <w:r w:rsidRPr="00B962FD">
              <w:rPr>
                <w:rFonts w:ascii="Arial" w:hAnsi="Arial" w:cs="Arial"/>
                <w:lang w:eastAsia="en-ZA"/>
              </w:rPr>
              <w:t>xiii.</w:t>
            </w:r>
            <w:r w:rsidRPr="00B962FD">
              <w:rPr>
                <w:rFonts w:ascii="Arial" w:hAnsi="Arial" w:cs="Arial"/>
                <w:lang w:eastAsia="en-ZA"/>
              </w:rPr>
              <w:tab/>
              <w:t>Inside urban areas:</w:t>
            </w:r>
          </w:p>
          <w:p w:rsidR="00054112" w:rsidRPr="00B962FD" w:rsidRDefault="00B2643D" w:rsidP="00121493">
            <w:pPr>
              <w:autoSpaceDE w:val="0"/>
              <w:autoSpaceDN w:val="0"/>
              <w:adjustRightInd w:val="0"/>
              <w:spacing w:line="240" w:lineRule="auto"/>
              <w:ind w:left="886" w:hanging="425"/>
              <w:rPr>
                <w:rFonts w:ascii="Arial" w:hAnsi="Arial" w:cs="Arial"/>
                <w:lang w:eastAsia="en-ZA"/>
              </w:rPr>
            </w:pPr>
            <w:r w:rsidRPr="00B962FD">
              <w:rPr>
                <w:rFonts w:ascii="Arial" w:hAnsi="Arial" w:cs="Arial"/>
                <w:lang w:eastAsia="en-ZA"/>
              </w:rPr>
              <w:t xml:space="preserve"> </w:t>
            </w:r>
            <w:r w:rsidR="00054112" w:rsidRPr="00B962FD">
              <w:rPr>
                <w:rFonts w:ascii="Arial" w:hAnsi="Arial" w:cs="Arial"/>
                <w:lang w:eastAsia="en-ZA"/>
              </w:rPr>
              <w:t>(</w:t>
            </w:r>
            <w:proofErr w:type="spellStart"/>
            <w:proofErr w:type="gramStart"/>
            <w:r w:rsidR="00054112" w:rsidRPr="00B962FD">
              <w:rPr>
                <w:rFonts w:ascii="Arial" w:hAnsi="Arial" w:cs="Arial"/>
                <w:lang w:eastAsia="en-ZA"/>
              </w:rPr>
              <w:t>dd</w:t>
            </w:r>
            <w:proofErr w:type="spellEnd"/>
            <w:proofErr w:type="gramEnd"/>
            <w:r w:rsidR="00054112" w:rsidRPr="00B962FD">
              <w:rPr>
                <w:rFonts w:ascii="Arial" w:hAnsi="Arial" w:cs="Arial"/>
                <w:lang w:eastAsia="en-ZA"/>
              </w:rPr>
              <w:t>) Areas within 1 kilometre from terrestrial protected areas identified in terms of NEMPAA.</w:t>
            </w:r>
          </w:p>
        </w:tc>
      </w:tr>
    </w:tbl>
    <w:p w:rsidR="00054112" w:rsidRPr="00510292" w:rsidRDefault="00054112" w:rsidP="00054112">
      <w:pPr>
        <w:pStyle w:val="ListParagraph"/>
        <w:rPr>
          <w:highlight w:val="yellow"/>
        </w:rPr>
      </w:pPr>
    </w:p>
    <w:p w:rsidR="00054112" w:rsidRPr="00121493" w:rsidRDefault="00054112" w:rsidP="00121493">
      <w:pPr>
        <w:pStyle w:val="ListParagraph"/>
      </w:pPr>
      <w:r w:rsidRPr="00121493">
        <w:t>The proposed development triggers activities that require a Basic Assessment; an application is submitted in terms of Chapter 4 of the EIA Regulations to the KZN Department of Economic Development, Tourism and Environmental Affairs (EDTEA).</w:t>
      </w:r>
    </w:p>
    <w:p w:rsidR="00054112" w:rsidRPr="009258BE" w:rsidRDefault="00054112" w:rsidP="00E40CCB">
      <w:pPr>
        <w:pStyle w:val="Heading2"/>
      </w:pPr>
      <w:bookmarkStart w:id="36" w:name="_Toc492372849"/>
      <w:bookmarkStart w:id="37" w:name="_Toc494265159"/>
      <w:r w:rsidRPr="009258BE">
        <w:t>The Basic Assessment Process</w:t>
      </w:r>
      <w:bookmarkEnd w:id="36"/>
      <w:bookmarkEnd w:id="37"/>
    </w:p>
    <w:p w:rsidR="00054112" w:rsidRPr="00121493" w:rsidRDefault="00054112" w:rsidP="00121493">
      <w:pPr>
        <w:pStyle w:val="ListParagraph"/>
      </w:pPr>
      <w:r w:rsidRPr="00121493">
        <w:t xml:space="preserve">The required Basic Assessment (BA) process which is being conducted in 3 phases namely: </w:t>
      </w:r>
    </w:p>
    <w:p w:rsidR="00054112" w:rsidRPr="00121493" w:rsidRDefault="00054112" w:rsidP="00121493">
      <w:pPr>
        <w:pStyle w:val="ListParagraph"/>
      </w:pPr>
      <w:r w:rsidRPr="00121493">
        <w:t xml:space="preserve">Phase 1: Project inception; </w:t>
      </w:r>
    </w:p>
    <w:p w:rsidR="00054112" w:rsidRPr="00121493" w:rsidRDefault="00054112" w:rsidP="00121493">
      <w:pPr>
        <w:pStyle w:val="ListParagraph"/>
      </w:pPr>
      <w:r w:rsidRPr="00121493">
        <w:t xml:space="preserve">Phase 2: Basic Assessment and Environmental Management Programme; and </w:t>
      </w:r>
    </w:p>
    <w:p w:rsidR="00054112" w:rsidRPr="00121493" w:rsidRDefault="00054112" w:rsidP="00121493">
      <w:pPr>
        <w:pStyle w:val="ListParagraph"/>
      </w:pPr>
      <w:r w:rsidRPr="00121493">
        <w:t xml:space="preserve">Phase 3: Authority review and response. </w:t>
      </w:r>
    </w:p>
    <w:p w:rsidR="00054112" w:rsidRPr="00121493" w:rsidRDefault="00054112" w:rsidP="00121493">
      <w:pPr>
        <w:pStyle w:val="ListParagraph"/>
      </w:pPr>
    </w:p>
    <w:p w:rsidR="00054112" w:rsidRPr="00121493" w:rsidRDefault="00054112" w:rsidP="00121493">
      <w:pPr>
        <w:pStyle w:val="ListParagraph"/>
      </w:pPr>
      <w:r w:rsidRPr="00121493">
        <w:t>The report provides a description of the activity, description of property and location and a description of environment, legislation, need and desirability, significant impacts and management as well as mitigation.</w:t>
      </w:r>
    </w:p>
    <w:p w:rsidR="00054112" w:rsidRPr="009064EA" w:rsidRDefault="00054112" w:rsidP="00E40CCB">
      <w:pPr>
        <w:pStyle w:val="Heading2"/>
      </w:pPr>
      <w:bookmarkStart w:id="38" w:name="_Toc492372850"/>
      <w:bookmarkStart w:id="39" w:name="_Toc494265160"/>
      <w:r w:rsidRPr="009064EA">
        <w:t>Public Participation Process</w:t>
      </w:r>
      <w:bookmarkEnd w:id="38"/>
      <w:bookmarkEnd w:id="39"/>
    </w:p>
    <w:p w:rsidR="00054112" w:rsidRPr="00121493" w:rsidRDefault="00054112" w:rsidP="00121493">
      <w:pPr>
        <w:pStyle w:val="ListParagraph"/>
      </w:pPr>
      <w:r w:rsidRPr="00121493">
        <w:t xml:space="preserve">The Public Participation Process (PPP) allows all I&amp;AP’s to voice their concerns and issues regarding the project. The manner of undertaking the PPP is varied and is dependent on the nature of the project but require the following: </w:t>
      </w:r>
    </w:p>
    <w:p w:rsidR="00054112" w:rsidRPr="00121493" w:rsidRDefault="00054112" w:rsidP="0009535C">
      <w:pPr>
        <w:pStyle w:val="ListParagraph"/>
        <w:numPr>
          <w:ilvl w:val="0"/>
          <w:numId w:val="6"/>
        </w:numPr>
        <w:ind w:left="284" w:hanging="284"/>
      </w:pPr>
      <w:r w:rsidRPr="00121493">
        <w:t>The proposed development to be advertised in a local newspaper and on site;</w:t>
      </w:r>
    </w:p>
    <w:p w:rsidR="00054112" w:rsidRPr="00121493" w:rsidRDefault="00054112" w:rsidP="0009535C">
      <w:pPr>
        <w:pStyle w:val="ListParagraph"/>
        <w:numPr>
          <w:ilvl w:val="0"/>
          <w:numId w:val="6"/>
        </w:numPr>
        <w:ind w:left="284" w:hanging="284"/>
      </w:pPr>
      <w:r w:rsidRPr="00121493">
        <w:t>The adjacent landowners, tenants and resident’s associations to be informed directly, in writing, of the application for environmental authorisation for the proposed development;</w:t>
      </w:r>
    </w:p>
    <w:p w:rsidR="00054112" w:rsidRPr="00121493" w:rsidRDefault="00054112" w:rsidP="0009535C">
      <w:pPr>
        <w:pStyle w:val="ListParagraph"/>
        <w:numPr>
          <w:ilvl w:val="0"/>
          <w:numId w:val="6"/>
        </w:numPr>
        <w:ind w:left="284" w:hanging="284"/>
      </w:pPr>
      <w:r w:rsidRPr="00121493">
        <w:t>Interested &amp; affected parties and Stakeholders to be given a 30 day period within which to lodge any objections;</w:t>
      </w:r>
    </w:p>
    <w:p w:rsidR="00054112" w:rsidRPr="00121493" w:rsidRDefault="00054112" w:rsidP="0009535C">
      <w:pPr>
        <w:pStyle w:val="ListParagraph"/>
        <w:numPr>
          <w:ilvl w:val="0"/>
          <w:numId w:val="6"/>
        </w:numPr>
        <w:ind w:left="284" w:hanging="284"/>
      </w:pPr>
      <w:r w:rsidRPr="00121493">
        <w:t>After the 30 day period has expired a report is to be written on how any objections and/or comments raised by interested and affected parties together with an indication as to how the objections will be addressed, if at all.</w:t>
      </w:r>
    </w:p>
    <w:p w:rsidR="00054112" w:rsidRPr="009064EA" w:rsidRDefault="00054112" w:rsidP="00E40CCB">
      <w:pPr>
        <w:pStyle w:val="Heading2"/>
      </w:pPr>
      <w:bookmarkStart w:id="40" w:name="_Toc492372851"/>
      <w:bookmarkStart w:id="41" w:name="_Toc494265161"/>
      <w:r w:rsidRPr="009064EA">
        <w:t xml:space="preserve">Role </w:t>
      </w:r>
      <w:r w:rsidR="00453856">
        <w:t>o</w:t>
      </w:r>
      <w:r w:rsidRPr="009064EA">
        <w:t>f Interested &amp; Affected Parties (I&amp;AP’s)</w:t>
      </w:r>
      <w:bookmarkEnd w:id="40"/>
      <w:bookmarkEnd w:id="41"/>
    </w:p>
    <w:p w:rsidR="00054112" w:rsidRPr="009064EA" w:rsidRDefault="00054112" w:rsidP="00121493">
      <w:pPr>
        <w:pStyle w:val="ListParagraph"/>
      </w:pPr>
      <w:r w:rsidRPr="009064EA">
        <w:t>Registered I&amp;AP’s have the right to bring to the attention of the Environmental Authority any issues that they believe may be of significance to the consideration of the application.</w:t>
      </w:r>
    </w:p>
    <w:p w:rsidR="00054112" w:rsidRPr="009064EA" w:rsidRDefault="00054112" w:rsidP="00121493">
      <w:pPr>
        <w:pStyle w:val="ListParagraph"/>
      </w:pPr>
    </w:p>
    <w:p w:rsidR="00054112" w:rsidRPr="009064EA" w:rsidRDefault="00054112" w:rsidP="00121493">
      <w:pPr>
        <w:pStyle w:val="ListParagraph"/>
      </w:pPr>
      <w:r w:rsidRPr="009064EA">
        <w:lastRenderedPageBreak/>
        <w:t xml:space="preserve">The rights of </w:t>
      </w:r>
      <w:proofErr w:type="gramStart"/>
      <w:r w:rsidRPr="009064EA">
        <w:t>the I</w:t>
      </w:r>
      <w:proofErr w:type="gramEnd"/>
      <w:r w:rsidRPr="009064EA">
        <w:t>&amp; AP’s are qualified by certain obligations, namely:</w:t>
      </w:r>
    </w:p>
    <w:p w:rsidR="00054112" w:rsidRPr="009064EA" w:rsidRDefault="00054112" w:rsidP="0009535C">
      <w:pPr>
        <w:pStyle w:val="ListParagraph"/>
        <w:numPr>
          <w:ilvl w:val="0"/>
          <w:numId w:val="7"/>
        </w:numPr>
        <w:ind w:left="284" w:hanging="284"/>
      </w:pPr>
      <w:r w:rsidRPr="009064EA">
        <w:t>I&amp;AP’s must ensure that their comments are submitted within the timeframes that have been approved or set by the competent authority, or within any extension of a timeframe agreed to by the applicant or Environmental Assessment Practitioner (EAP);</w:t>
      </w:r>
    </w:p>
    <w:p w:rsidR="00054112" w:rsidRPr="009064EA" w:rsidRDefault="00054112" w:rsidP="0009535C">
      <w:pPr>
        <w:pStyle w:val="ListParagraph"/>
        <w:numPr>
          <w:ilvl w:val="0"/>
          <w:numId w:val="7"/>
        </w:numPr>
        <w:ind w:left="284" w:hanging="284"/>
      </w:pPr>
      <w:r w:rsidRPr="009064EA">
        <w:t xml:space="preserve">A copy of comments submitted directly to the competent authority must be served on the applicant or EAP; and </w:t>
      </w:r>
    </w:p>
    <w:p w:rsidR="00054112" w:rsidRPr="009064EA" w:rsidRDefault="00054112" w:rsidP="0009535C">
      <w:pPr>
        <w:pStyle w:val="ListParagraph"/>
        <w:numPr>
          <w:ilvl w:val="0"/>
          <w:numId w:val="7"/>
        </w:numPr>
        <w:ind w:left="284" w:hanging="284"/>
      </w:pPr>
      <w:r w:rsidRPr="009064EA">
        <w:t>Any direct business, financial, personal or other interest that they might have in the approval or refusal of the application must be disclosed.</w:t>
      </w:r>
    </w:p>
    <w:p w:rsidR="00054112" w:rsidRPr="00510292" w:rsidRDefault="00054112" w:rsidP="00054112">
      <w:pPr>
        <w:pStyle w:val="ListParagraph"/>
        <w:rPr>
          <w:highlight w:val="yellow"/>
        </w:rPr>
      </w:pPr>
    </w:p>
    <w:p w:rsidR="00054112" w:rsidRPr="00121493" w:rsidRDefault="00054112" w:rsidP="00121493">
      <w:pPr>
        <w:pStyle w:val="ListParagraph"/>
      </w:pPr>
      <w:r w:rsidRPr="00121493">
        <w:t>The role of I&amp;APs in a Public Participation Process usually include one or more of the following:</w:t>
      </w:r>
    </w:p>
    <w:p w:rsidR="00054112" w:rsidRPr="00121493" w:rsidRDefault="00054112" w:rsidP="0009535C">
      <w:pPr>
        <w:pStyle w:val="ListParagraph"/>
        <w:numPr>
          <w:ilvl w:val="0"/>
          <w:numId w:val="8"/>
        </w:numPr>
        <w:ind w:left="284" w:hanging="284"/>
      </w:pPr>
      <w:r w:rsidRPr="00121493">
        <w:t>Assist in the identification and prioritization of issues that need to be investigated;</w:t>
      </w:r>
    </w:p>
    <w:p w:rsidR="00054112" w:rsidRPr="00121493" w:rsidRDefault="00054112" w:rsidP="0009535C">
      <w:pPr>
        <w:pStyle w:val="ListParagraph"/>
        <w:numPr>
          <w:ilvl w:val="0"/>
          <w:numId w:val="8"/>
        </w:numPr>
        <w:ind w:left="284" w:hanging="284"/>
      </w:pPr>
      <w:r w:rsidRPr="00121493">
        <w:t>Make suggestions on alternatives and means of preventing, minimizing and managing negative impacts and enhancing project benefits;</w:t>
      </w:r>
    </w:p>
    <w:p w:rsidR="00054112" w:rsidRPr="00121493" w:rsidRDefault="00054112" w:rsidP="0009535C">
      <w:pPr>
        <w:pStyle w:val="ListParagraph"/>
        <w:numPr>
          <w:ilvl w:val="0"/>
          <w:numId w:val="8"/>
        </w:numPr>
        <w:ind w:left="284" w:hanging="284"/>
      </w:pPr>
      <w:r w:rsidRPr="00121493">
        <w:t>Assist in/ or comment on the development of mutually acceptable criteria for the evaluation of decision options;</w:t>
      </w:r>
    </w:p>
    <w:p w:rsidR="00054112" w:rsidRPr="00121493" w:rsidRDefault="00054112" w:rsidP="0009535C">
      <w:pPr>
        <w:pStyle w:val="ListParagraph"/>
        <w:numPr>
          <w:ilvl w:val="0"/>
          <w:numId w:val="8"/>
        </w:numPr>
        <w:ind w:left="284" w:hanging="284"/>
      </w:pPr>
      <w:r w:rsidRPr="00121493">
        <w:t>Contribute information on public needs, values and expectations;</w:t>
      </w:r>
    </w:p>
    <w:p w:rsidR="00054112" w:rsidRPr="00121493" w:rsidRDefault="00054112" w:rsidP="0009535C">
      <w:pPr>
        <w:pStyle w:val="ListParagraph"/>
        <w:numPr>
          <w:ilvl w:val="0"/>
          <w:numId w:val="8"/>
        </w:numPr>
        <w:ind w:left="284" w:hanging="284"/>
      </w:pPr>
      <w:r w:rsidRPr="00121493">
        <w:t>Contribute local and traditional knowledge; and</w:t>
      </w:r>
    </w:p>
    <w:p w:rsidR="00054112" w:rsidRPr="00121493" w:rsidRDefault="00054112" w:rsidP="0009535C">
      <w:pPr>
        <w:pStyle w:val="ListParagraph"/>
        <w:numPr>
          <w:ilvl w:val="0"/>
          <w:numId w:val="8"/>
        </w:numPr>
        <w:ind w:left="284" w:hanging="284"/>
      </w:pPr>
      <w:r w:rsidRPr="00121493">
        <w:t>Verify that their issues have been considered.</w:t>
      </w:r>
    </w:p>
    <w:p w:rsidR="00054112" w:rsidRPr="003A7435" w:rsidRDefault="00054112" w:rsidP="00E40CCB">
      <w:pPr>
        <w:pStyle w:val="Heading2"/>
      </w:pPr>
      <w:bookmarkStart w:id="42" w:name="_Toc492372852"/>
      <w:bookmarkStart w:id="43" w:name="_Toc494265162"/>
      <w:r w:rsidRPr="003A7435">
        <w:t>Specialist Studies</w:t>
      </w:r>
      <w:bookmarkEnd w:id="42"/>
      <w:bookmarkEnd w:id="43"/>
    </w:p>
    <w:p w:rsidR="00054112" w:rsidRPr="00121493" w:rsidRDefault="00054112" w:rsidP="00121493">
      <w:pPr>
        <w:pStyle w:val="ListParagraph"/>
      </w:pPr>
      <w:r w:rsidRPr="00121493">
        <w:t xml:space="preserve">Specialist studies provide </w:t>
      </w:r>
      <w:r w:rsidR="00240378">
        <w:t xml:space="preserve">an </w:t>
      </w:r>
      <w:r w:rsidRPr="00121493">
        <w:t xml:space="preserve">examination of key issues and environmental impacts. Specialists gather relevant data to identify and assess environmental impacts that might occur on the specific component of the environment that they are studying (e.g. vegetation, water quality, and pollution). For the proposed </w:t>
      </w:r>
      <w:r w:rsidR="00240378">
        <w:t xml:space="preserve">of this </w:t>
      </w:r>
      <w:r w:rsidRPr="00121493">
        <w:t xml:space="preserve">development, no </w:t>
      </w:r>
      <w:r w:rsidR="00240378">
        <w:t xml:space="preserve">ecological </w:t>
      </w:r>
      <w:r w:rsidRPr="00121493">
        <w:t>specialist studies are applicable as the site is comple</w:t>
      </w:r>
      <w:r w:rsidR="00240378">
        <w:t>tely disturbed and transformed.</w:t>
      </w:r>
    </w:p>
    <w:p w:rsidR="00054112" w:rsidRPr="003A7435" w:rsidRDefault="00054112" w:rsidP="00E40CCB">
      <w:pPr>
        <w:pStyle w:val="Heading2"/>
      </w:pPr>
      <w:bookmarkStart w:id="44" w:name="_Toc492372853"/>
      <w:bookmarkStart w:id="45" w:name="_Toc494265163"/>
      <w:r w:rsidRPr="003A7435">
        <w:t>Assessment of the Significance of Impacts</w:t>
      </w:r>
      <w:bookmarkEnd w:id="44"/>
      <w:bookmarkEnd w:id="45"/>
    </w:p>
    <w:p w:rsidR="00054112" w:rsidRPr="00121493" w:rsidRDefault="00054112" w:rsidP="00121493">
      <w:pPr>
        <w:pStyle w:val="ListParagraph"/>
      </w:pPr>
      <w:r w:rsidRPr="00121493">
        <w:t>It is necessary to determine the significance, or seriousness, of any impacts on the natural or social environment. The report will adopt a significance rating scale that determines the special, temporal, severity and certainty of any impact occurring which will allow the determination of the overall significance of an impact or benefit.</w:t>
      </w:r>
    </w:p>
    <w:p w:rsidR="00054112" w:rsidRPr="00121493" w:rsidRDefault="00054112" w:rsidP="00121493">
      <w:pPr>
        <w:pStyle w:val="ListParagraph"/>
      </w:pPr>
    </w:p>
    <w:p w:rsidR="00054112" w:rsidRPr="00121493" w:rsidRDefault="00054112" w:rsidP="00121493">
      <w:pPr>
        <w:pStyle w:val="ListParagraph"/>
      </w:pPr>
      <w:r w:rsidRPr="00121493">
        <w:lastRenderedPageBreak/>
        <w:t>The overall intent of undertaking a significance assessment is to provide the relevant authority with information on the potential environmental impacts and benefits, thus allowing them to make a balanced and fair decision.</w:t>
      </w:r>
    </w:p>
    <w:p w:rsidR="00054112" w:rsidRPr="003A7435" w:rsidRDefault="00054112" w:rsidP="00E40CCB">
      <w:pPr>
        <w:pStyle w:val="Heading2"/>
      </w:pPr>
      <w:bookmarkStart w:id="46" w:name="_Toc492372855"/>
      <w:bookmarkStart w:id="47" w:name="_Toc494265164"/>
      <w:r w:rsidRPr="003A7435">
        <w:t>Mitigation measures and recommendations</w:t>
      </w:r>
      <w:bookmarkEnd w:id="46"/>
      <w:bookmarkEnd w:id="47"/>
    </w:p>
    <w:p w:rsidR="00054112" w:rsidRPr="003A7435" w:rsidRDefault="00054112" w:rsidP="00054112">
      <w:pPr>
        <w:pStyle w:val="ListParagraph"/>
      </w:pPr>
      <w:r w:rsidRPr="003A7435">
        <w:t>Critical to an environmental assessment is the provision of practical and reasonable mitigation measures and recommendations that establish the actions that are needed in order to avoid or minimise any negative impacts from the development.</w:t>
      </w:r>
    </w:p>
    <w:p w:rsidR="00054112" w:rsidRPr="00314BEB" w:rsidRDefault="00054112" w:rsidP="00F5290B">
      <w:pPr>
        <w:pStyle w:val="Heading2"/>
      </w:pPr>
      <w:bookmarkStart w:id="48" w:name="_Toc492372856"/>
      <w:bookmarkStart w:id="49" w:name="_Toc494265165"/>
      <w:r w:rsidRPr="00314BEB">
        <w:t>Environmental Management Programme</w:t>
      </w:r>
      <w:bookmarkEnd w:id="48"/>
      <w:bookmarkEnd w:id="49"/>
    </w:p>
    <w:p w:rsidR="00054112" w:rsidRPr="00314BEB" w:rsidRDefault="00054112" w:rsidP="00F5290B">
      <w:pPr>
        <w:pStyle w:val="ListParagraph"/>
      </w:pPr>
      <w:r w:rsidRPr="00314BEB">
        <w:t>An Environmental Management and action programme will be based on the findings and recommendations set out in the BAR. The Environmental Management Programme (</w:t>
      </w:r>
      <w:proofErr w:type="spellStart"/>
      <w:r w:rsidRPr="00314BEB">
        <w:t>EMPr</w:t>
      </w:r>
      <w:proofErr w:type="spellEnd"/>
      <w:r w:rsidRPr="00314BEB">
        <w:t>) consists of a set of practical and actionable mitigation, monitoring and institutional measures to be taken into account during construction and operation of a development. The aim is to eliminate adverse environmental and social impacts, offset them, or reduce them to acceptable levels. These plans will include:</w:t>
      </w:r>
    </w:p>
    <w:p w:rsidR="00054112" w:rsidRPr="00314BEB" w:rsidRDefault="00054112" w:rsidP="0009535C">
      <w:pPr>
        <w:pStyle w:val="ListParagraph"/>
        <w:numPr>
          <w:ilvl w:val="0"/>
          <w:numId w:val="10"/>
        </w:numPr>
        <w:ind w:left="284" w:hanging="284"/>
      </w:pPr>
      <w:r w:rsidRPr="00314BEB">
        <w:t>The standards and guidelines that must be achieved in terms of environmental legislation,</w:t>
      </w:r>
    </w:p>
    <w:p w:rsidR="00054112" w:rsidRPr="00314BEB" w:rsidRDefault="00054112" w:rsidP="0009535C">
      <w:pPr>
        <w:pStyle w:val="ListParagraph"/>
        <w:numPr>
          <w:ilvl w:val="0"/>
          <w:numId w:val="10"/>
        </w:numPr>
        <w:ind w:left="284" w:hanging="284"/>
      </w:pPr>
      <w:r w:rsidRPr="00314BEB">
        <w:t>Mitigation measures and environmental specifications which must be implemented at ‘ground level’ (i.e. during construction and operation),</w:t>
      </w:r>
    </w:p>
    <w:p w:rsidR="00054112" w:rsidRPr="00314BEB" w:rsidRDefault="00054112" w:rsidP="0009535C">
      <w:pPr>
        <w:pStyle w:val="ListParagraph"/>
        <w:numPr>
          <w:ilvl w:val="0"/>
          <w:numId w:val="10"/>
        </w:numPr>
        <w:ind w:left="284" w:hanging="284"/>
      </w:pPr>
      <w:r w:rsidRPr="00314BEB">
        <w:t>Provide guidance through method statements to achieve the environmental specifications,</w:t>
      </w:r>
    </w:p>
    <w:p w:rsidR="00054112" w:rsidRPr="00314BEB" w:rsidRDefault="00054112" w:rsidP="0009535C">
      <w:pPr>
        <w:pStyle w:val="ListParagraph"/>
        <w:numPr>
          <w:ilvl w:val="0"/>
          <w:numId w:val="10"/>
        </w:numPr>
        <w:ind w:left="284" w:hanging="284"/>
      </w:pPr>
      <w:r w:rsidRPr="00314BEB">
        <w:t xml:space="preserve">Define corrective action that must be taken in the event of non-compliance with the specifications of the </w:t>
      </w:r>
      <w:proofErr w:type="spellStart"/>
      <w:r w:rsidRPr="00314BEB">
        <w:t>EMPr</w:t>
      </w:r>
      <w:proofErr w:type="spellEnd"/>
      <w:r w:rsidRPr="00314BEB">
        <w:t>,</w:t>
      </w:r>
    </w:p>
    <w:p w:rsidR="00054112" w:rsidRPr="005D0631" w:rsidRDefault="00054112" w:rsidP="0009535C">
      <w:pPr>
        <w:pStyle w:val="ListParagraph"/>
        <w:numPr>
          <w:ilvl w:val="0"/>
          <w:numId w:val="10"/>
        </w:numPr>
        <w:ind w:left="284" w:hanging="284"/>
      </w:pPr>
      <w:r w:rsidRPr="005D0631">
        <w:t>Prevent long-term or permanent environmental degradation.</w:t>
      </w:r>
    </w:p>
    <w:p w:rsidR="00054112" w:rsidRPr="005D0631" w:rsidRDefault="00054112" w:rsidP="00F5290B">
      <w:pPr>
        <w:pStyle w:val="ListParagraph"/>
      </w:pPr>
    </w:p>
    <w:p w:rsidR="00054112" w:rsidRPr="005D0631" w:rsidRDefault="00054112" w:rsidP="00F5290B">
      <w:pPr>
        <w:pStyle w:val="ListParagraph"/>
      </w:pPr>
      <w:r w:rsidRPr="005D0631">
        <w:t xml:space="preserve">The </w:t>
      </w:r>
      <w:proofErr w:type="spellStart"/>
      <w:r w:rsidRPr="005D0631">
        <w:t>EMPr</w:t>
      </w:r>
      <w:proofErr w:type="spellEnd"/>
      <w:r w:rsidRPr="005D0631">
        <w:t xml:space="preserve"> is attached as Appendix </w:t>
      </w:r>
      <w:r w:rsidR="005D0631" w:rsidRPr="005D0631">
        <w:t>E</w:t>
      </w:r>
      <w:r w:rsidRPr="005D0631">
        <w:t xml:space="preserve">: </w:t>
      </w:r>
      <w:proofErr w:type="spellStart"/>
      <w:r w:rsidRPr="005D0631">
        <w:t>EMPr</w:t>
      </w:r>
      <w:proofErr w:type="spellEnd"/>
    </w:p>
    <w:p w:rsidR="00054112" w:rsidRPr="00314BEB" w:rsidRDefault="00054112" w:rsidP="00F5290B">
      <w:pPr>
        <w:pStyle w:val="Heading2"/>
      </w:pPr>
      <w:bookmarkStart w:id="50" w:name="_Toc492372857"/>
      <w:bookmarkStart w:id="51" w:name="_Toc494265166"/>
      <w:r w:rsidRPr="00314BEB">
        <w:t>Environmental Authorisation and Appeals Process</w:t>
      </w:r>
      <w:bookmarkEnd w:id="50"/>
      <w:bookmarkEnd w:id="51"/>
    </w:p>
    <w:p w:rsidR="00054112" w:rsidRPr="00F5290B" w:rsidRDefault="00054112" w:rsidP="00F5290B">
      <w:pPr>
        <w:pStyle w:val="ListParagraph"/>
      </w:pPr>
      <w:r w:rsidRPr="00F5290B">
        <w:t>Upon thorough examination of the BAR, the authority will issue an Environmental Authorisation or reject the application. Should authorisation be granted, it usually carries Conditions of Approval.</w:t>
      </w:r>
    </w:p>
    <w:p w:rsidR="00054112" w:rsidRPr="00F5290B" w:rsidRDefault="00054112" w:rsidP="00F5290B">
      <w:pPr>
        <w:pStyle w:val="ListParagraph"/>
      </w:pPr>
    </w:p>
    <w:p w:rsidR="00054112" w:rsidRPr="00F5290B" w:rsidRDefault="00054112" w:rsidP="00F5290B">
      <w:pPr>
        <w:pStyle w:val="ListParagraph"/>
      </w:pPr>
      <w:r w:rsidRPr="00F5290B">
        <w:t>The proponent is obliged to adhere to these conditions.</w:t>
      </w:r>
    </w:p>
    <w:p w:rsidR="00054112" w:rsidRPr="00F5290B" w:rsidRDefault="00054112" w:rsidP="00F5290B">
      <w:pPr>
        <w:pStyle w:val="ListParagraph"/>
        <w:rPr>
          <w:highlight w:val="yellow"/>
        </w:rPr>
      </w:pPr>
    </w:p>
    <w:p w:rsidR="00054112" w:rsidRPr="00F5290B" w:rsidRDefault="00054112" w:rsidP="00F5290B">
      <w:pPr>
        <w:pStyle w:val="ListParagraph"/>
      </w:pPr>
      <w:r w:rsidRPr="00F5290B">
        <w:lastRenderedPageBreak/>
        <w:t>I&amp;AP’s will be notified of the decision in terms of the NEMA Regulations and should an I&amp;AP wish to appeal any aspect of the decision, they must within twenty (20) days of the date of notification of the decision, submit their appeal including supporting documents to the appeal administrator.</w:t>
      </w:r>
    </w:p>
    <w:p w:rsidR="00054112" w:rsidRPr="00314BEB" w:rsidRDefault="00054112" w:rsidP="00F5290B">
      <w:pPr>
        <w:pStyle w:val="Heading1"/>
      </w:pPr>
      <w:bookmarkStart w:id="52" w:name="_Toc492372858"/>
      <w:bookmarkStart w:id="53" w:name="_Toc494265167"/>
      <w:r w:rsidRPr="00314BEB">
        <w:t>DETAILS OF THE ENVIRONMENTAL ASSESSMENT PRACTITIONER</w:t>
      </w:r>
      <w:bookmarkEnd w:id="52"/>
      <w:bookmarkEnd w:id="53"/>
      <w:r w:rsidRPr="00314BEB">
        <w:t xml:space="preserve"> </w:t>
      </w:r>
    </w:p>
    <w:p w:rsidR="00054112" w:rsidRPr="00F5290B" w:rsidRDefault="00054112" w:rsidP="00F5290B">
      <w:pPr>
        <w:pStyle w:val="ListParagraph"/>
      </w:pPr>
      <w:r w:rsidRPr="00F5290B">
        <w:t>In terms of the NEMA (as amended), an EAP is defined as “…the individual responsible for the planning, management and coordination of environmental impact assessments, strategic environmental assessments, environmental management plans or any other appropriate environmental management instruments introduced through regulations.” The EAP must be independent, objective and have expertise in conducting environmental impact assessments. Such expertise should include knowledge of all relevant legislation and of any guidelines that have relevance to the proposed activity.</w:t>
      </w:r>
    </w:p>
    <w:p w:rsidR="00054112" w:rsidRPr="00F5290B" w:rsidRDefault="00054112" w:rsidP="00F5290B">
      <w:pPr>
        <w:pStyle w:val="ListParagraph"/>
      </w:pPr>
    </w:p>
    <w:p w:rsidR="00054112" w:rsidRPr="00F5290B" w:rsidRDefault="00054112" w:rsidP="00F5290B">
      <w:pPr>
        <w:pStyle w:val="ListParagraph"/>
      </w:pPr>
      <w:r w:rsidRPr="00F5290B">
        <w:t>In order to be independent an EAP or person compiling a specialist report or undertaking a specialised process is to perform the work relating to the application in an objective manner, even if this results in views and findings that are not favourable to the applicant. All material information in the possession of the EAP or person compiling a specialist report /undertaking a specialised process that reasonably has or may have the potential of influencing any decision to be taken with respect to the application by the competent authority in terms of these regulations are to be disclosed to the applicant and competent authority. Furthermore the objectivity of any report, plan or document to be prepared by the EAP or person compiling a specialist report or undertaking a specialised process, in terms of these regulations for submission to the competent authority should furthermore also be disclosed to the applicant and competent authority.</w:t>
      </w:r>
    </w:p>
    <w:p w:rsidR="00054112" w:rsidRPr="00F5290B" w:rsidRDefault="00054112" w:rsidP="00F5290B">
      <w:pPr>
        <w:pStyle w:val="ListParagraph"/>
      </w:pPr>
    </w:p>
    <w:p w:rsidR="00054112" w:rsidRPr="00F5290B" w:rsidRDefault="00054112" w:rsidP="00F5290B">
      <w:pPr>
        <w:pStyle w:val="ListParagraph"/>
      </w:pPr>
      <w:r w:rsidRPr="00F5290B">
        <w:t xml:space="preserve">In order to comply with this requirement an Information Sheet was provided that provides information on the author of this report being Elaine </w:t>
      </w:r>
      <w:proofErr w:type="spellStart"/>
      <w:r w:rsidRPr="00F5290B">
        <w:t>Minnaar</w:t>
      </w:r>
      <w:proofErr w:type="spellEnd"/>
      <w:r w:rsidRPr="00F5290B">
        <w:t xml:space="preserve">, Senior Environmental Consultant with </w:t>
      </w:r>
      <w:proofErr w:type="spellStart"/>
      <w:r w:rsidRPr="00F5290B">
        <w:t>Lokisa</w:t>
      </w:r>
      <w:proofErr w:type="spellEnd"/>
      <w:r w:rsidRPr="00F5290B">
        <w:t xml:space="preserve"> Environmental Consulting CC (</w:t>
      </w:r>
      <w:proofErr w:type="spellStart"/>
      <w:r w:rsidRPr="00F5290B">
        <w:t>Lokisa</w:t>
      </w:r>
      <w:proofErr w:type="spellEnd"/>
      <w:r w:rsidRPr="00F5290B">
        <w:t>).</w:t>
      </w:r>
    </w:p>
    <w:p w:rsidR="00054112" w:rsidRPr="00F5290B" w:rsidRDefault="00054112" w:rsidP="00F5290B">
      <w:pPr>
        <w:pStyle w:val="ListParagraph"/>
      </w:pPr>
    </w:p>
    <w:p w:rsidR="00054112" w:rsidRPr="00F5290B" w:rsidRDefault="00054112" w:rsidP="00F5290B">
      <w:pPr>
        <w:pStyle w:val="ListParagraph"/>
      </w:pPr>
      <w:proofErr w:type="spellStart"/>
      <w:r w:rsidRPr="00F5290B">
        <w:t>Lokisa</w:t>
      </w:r>
      <w:proofErr w:type="spellEnd"/>
      <w:r w:rsidRPr="00F5290B">
        <w:t xml:space="preserve"> Environmental Consulting CC is an Environmental Consulting Company based in Pretoria that provides a broad range of environmental consulting services to the private and public sector since 2001. </w:t>
      </w:r>
    </w:p>
    <w:p w:rsidR="00054112" w:rsidRPr="00F5290B" w:rsidRDefault="00054112" w:rsidP="00F5290B">
      <w:pPr>
        <w:pStyle w:val="ListParagraph"/>
      </w:pPr>
    </w:p>
    <w:p w:rsidR="00054112" w:rsidRPr="00F5290B" w:rsidRDefault="00054112" w:rsidP="00F5290B">
      <w:pPr>
        <w:pStyle w:val="ListParagraph"/>
      </w:pPr>
      <w:r w:rsidRPr="00F5290B">
        <w:lastRenderedPageBreak/>
        <w:t xml:space="preserve">Elaine </w:t>
      </w:r>
      <w:proofErr w:type="spellStart"/>
      <w:r w:rsidRPr="00F5290B">
        <w:t>Minnaar</w:t>
      </w:r>
      <w:proofErr w:type="spellEnd"/>
      <w:r w:rsidRPr="00F5290B">
        <w:t xml:space="preserve"> has been involved in environmental consulting since 1998 and has expertise in a wide range of environmental disciplines including Environmental Impact Assessments, Environmental Management Plans/Programmes, Auditing and Monitoring, Public Participation and Facilitation. </w:t>
      </w:r>
    </w:p>
    <w:p w:rsidR="00054112" w:rsidRPr="00F5290B" w:rsidRDefault="00054112" w:rsidP="00F5290B">
      <w:pPr>
        <w:pStyle w:val="ListParagraph"/>
      </w:pPr>
    </w:p>
    <w:p w:rsidR="00054112" w:rsidRPr="00F5290B" w:rsidRDefault="00054112" w:rsidP="00F5290B">
      <w:pPr>
        <w:pStyle w:val="ListParagraph"/>
      </w:pPr>
      <w:r w:rsidRPr="00F5290B">
        <w:t xml:space="preserve">Faith Makena is a Junior Environmental Consultant and has been with </w:t>
      </w:r>
      <w:proofErr w:type="spellStart"/>
      <w:r w:rsidRPr="00F5290B">
        <w:t>Lokisa</w:t>
      </w:r>
      <w:proofErr w:type="spellEnd"/>
      <w:r w:rsidRPr="00F5290B">
        <w:t xml:space="preserve"> Environmental Consulting for three years. She has gained experience in the environmental field which includes Environmental Impact Assessments, Environmental Management Programmes, Environmental Auditing and Monitoring, Public Participation, and Environmental Mitigation and Control</w:t>
      </w:r>
    </w:p>
    <w:p w:rsidR="00054112" w:rsidRPr="00F5290B" w:rsidRDefault="00054112" w:rsidP="00F5290B">
      <w:pPr>
        <w:pStyle w:val="ListParagraph"/>
      </w:pPr>
    </w:p>
    <w:p w:rsidR="00054112" w:rsidRPr="00F5290B" w:rsidRDefault="00054112" w:rsidP="00F5290B">
      <w:pPr>
        <w:pStyle w:val="ListParagraph"/>
      </w:pPr>
      <w:r w:rsidRPr="00F5290B">
        <w:t xml:space="preserve">All reports are reviewed and approved by Elaine </w:t>
      </w:r>
      <w:proofErr w:type="spellStart"/>
      <w:r w:rsidRPr="00F5290B">
        <w:t>Minnaar</w:t>
      </w:r>
      <w:proofErr w:type="spellEnd"/>
      <w:r w:rsidRPr="00F5290B">
        <w:t xml:space="preserve"> of </w:t>
      </w:r>
      <w:proofErr w:type="spellStart"/>
      <w:r w:rsidRPr="00F5290B">
        <w:t>Lokisa</w:t>
      </w:r>
      <w:proofErr w:type="spellEnd"/>
      <w:r w:rsidRPr="00F5290B">
        <w:t xml:space="preserve"> Environmental Consulting CC </w:t>
      </w:r>
      <w:r w:rsidRPr="0067365B">
        <w:t>(Refer to Appendix</w:t>
      </w:r>
      <w:r w:rsidR="005D0631" w:rsidRPr="0067365B">
        <w:t xml:space="preserve"> G</w:t>
      </w:r>
      <w:r w:rsidRPr="0067365B">
        <w:t xml:space="preserve"> for Curriculum Vitae).</w:t>
      </w:r>
    </w:p>
    <w:p w:rsidR="00054112" w:rsidRPr="00F5290B" w:rsidRDefault="00054112" w:rsidP="00F5290B">
      <w:pPr>
        <w:pStyle w:val="Heading1"/>
      </w:pPr>
      <w:bookmarkStart w:id="54" w:name="_Toc492372859"/>
      <w:bookmarkStart w:id="55" w:name="_Toc494265168"/>
      <w:r w:rsidRPr="00F5290B">
        <w:t>ASSUMPTIONS AND GAPS IN KNOWLEDGE</w:t>
      </w:r>
      <w:bookmarkEnd w:id="54"/>
      <w:bookmarkEnd w:id="55"/>
      <w:r w:rsidRPr="00F5290B">
        <w:t xml:space="preserve"> </w:t>
      </w:r>
    </w:p>
    <w:p w:rsidR="00054112" w:rsidRPr="00937920" w:rsidRDefault="00054112" w:rsidP="0009535C">
      <w:pPr>
        <w:pStyle w:val="ListParagraph"/>
        <w:numPr>
          <w:ilvl w:val="0"/>
          <w:numId w:val="11"/>
        </w:numPr>
        <w:ind w:left="284" w:hanging="284"/>
      </w:pPr>
      <w:r w:rsidRPr="00937920">
        <w:t xml:space="preserve">All information provided by </w:t>
      </w:r>
      <w:proofErr w:type="spellStart"/>
      <w:r w:rsidRPr="00937920">
        <w:t>CommCo</w:t>
      </w:r>
      <w:proofErr w:type="spellEnd"/>
      <w:r w:rsidRPr="00937920">
        <w:t xml:space="preserve"> Holdings (Pty) Ltd to the EAP was correct and valid at the time it was provided. </w:t>
      </w:r>
    </w:p>
    <w:p w:rsidR="00054112" w:rsidRPr="00937920" w:rsidRDefault="00054112" w:rsidP="0009535C">
      <w:pPr>
        <w:pStyle w:val="ListParagraph"/>
        <w:numPr>
          <w:ilvl w:val="0"/>
          <w:numId w:val="11"/>
        </w:numPr>
        <w:ind w:left="284" w:hanging="284"/>
      </w:pPr>
      <w:r w:rsidRPr="00937920">
        <w:t xml:space="preserve">The EAP does not accept any responsibility in the event that additional information comes to light at a later stage of the process. </w:t>
      </w:r>
    </w:p>
    <w:p w:rsidR="00054112" w:rsidRPr="00937920" w:rsidRDefault="00054112" w:rsidP="0009535C">
      <w:pPr>
        <w:pStyle w:val="ListParagraph"/>
        <w:numPr>
          <w:ilvl w:val="0"/>
          <w:numId w:val="11"/>
        </w:numPr>
        <w:ind w:left="284" w:hanging="284"/>
      </w:pPr>
      <w:r w:rsidRPr="00937920">
        <w:t xml:space="preserve">All data from unpublished research is valid and accurate. </w:t>
      </w:r>
    </w:p>
    <w:p w:rsidR="00054112" w:rsidRDefault="00054112" w:rsidP="0009535C">
      <w:pPr>
        <w:pStyle w:val="ListParagraph"/>
        <w:numPr>
          <w:ilvl w:val="0"/>
          <w:numId w:val="11"/>
        </w:numPr>
        <w:ind w:left="284" w:hanging="284"/>
      </w:pPr>
      <w:r w:rsidRPr="00937920">
        <w:t xml:space="preserve">The scope of this investigation is limited to assessing the potential environmental impacts associated with telecommunication masts. </w:t>
      </w:r>
    </w:p>
    <w:p w:rsidR="00937920" w:rsidRPr="00994EEB" w:rsidRDefault="0051521B" w:rsidP="00994EEB">
      <w:pPr>
        <w:pStyle w:val="ListParagraph"/>
        <w:numPr>
          <w:ilvl w:val="0"/>
          <w:numId w:val="11"/>
        </w:numPr>
        <w:ind w:left="284" w:hanging="284"/>
      </w:pPr>
      <w:r w:rsidRPr="00994EEB">
        <w:rPr>
          <w:szCs w:val="20"/>
        </w:rPr>
        <w:t xml:space="preserve">Even though </w:t>
      </w:r>
      <w:r w:rsidR="00937920" w:rsidRPr="00994EEB">
        <w:rPr>
          <w:szCs w:val="20"/>
        </w:rPr>
        <w:t xml:space="preserve">the EAP is not an expert on health issues regarding the </w:t>
      </w:r>
      <w:r w:rsidR="00937920" w:rsidRPr="00994EEB">
        <w:rPr>
          <w:shd w:val="clear" w:color="auto" w:fill="FFFFFF"/>
        </w:rPr>
        <w:t>radiofrequency waves transmitted by</w:t>
      </w:r>
      <w:r w:rsidR="00937920" w:rsidRPr="00994EEB">
        <w:rPr>
          <w:szCs w:val="30"/>
        </w:rPr>
        <w:t xml:space="preserve"> mobile phones, the World Health Organization’s (WHO)</w:t>
      </w:r>
      <w:r w:rsidR="00CD4312">
        <w:rPr>
          <w:szCs w:val="30"/>
        </w:rPr>
        <w:t xml:space="preserve"> </w:t>
      </w:r>
      <w:r w:rsidR="00937920" w:rsidRPr="00994EEB">
        <w:rPr>
          <w:szCs w:val="30"/>
        </w:rPr>
        <w:t xml:space="preserve">position on the topic is followed. </w:t>
      </w:r>
      <w:r w:rsidR="00937920" w:rsidRPr="00994EEB">
        <w:rPr>
          <w:szCs w:val="20"/>
        </w:rPr>
        <w:t>According to the WHO, a large number of studies have been performed over the last two decades to assess whether mobile phones pose a potential health risk. To date, no adverse health effects have been established as being caused by mobile phone use</w:t>
      </w:r>
      <w:r w:rsidR="00994EEB" w:rsidRPr="00994EEB">
        <w:rPr>
          <w:szCs w:val="20"/>
        </w:rPr>
        <w:t xml:space="preserve"> (</w:t>
      </w:r>
      <w:hyperlink r:id="rId20" w:history="1">
        <w:r w:rsidR="00994EEB" w:rsidRPr="00994EEB">
          <w:rPr>
            <w:rStyle w:val="Hyperlink"/>
            <w:color w:val="auto"/>
            <w:szCs w:val="20"/>
            <w:u w:val="none"/>
          </w:rPr>
          <w:t>http://www.who.int/mediacentre/factsheets/fs193/en/</w:t>
        </w:r>
      </w:hyperlink>
      <w:r w:rsidR="00994EEB" w:rsidRPr="00994EEB">
        <w:rPr>
          <w:szCs w:val="20"/>
        </w:rPr>
        <w:t>).</w:t>
      </w:r>
    </w:p>
    <w:p w:rsidR="00054112" w:rsidRPr="00F5290B" w:rsidRDefault="00054112" w:rsidP="00F5290B">
      <w:pPr>
        <w:pStyle w:val="Heading1"/>
      </w:pPr>
      <w:bookmarkStart w:id="56" w:name="_Toc492372860"/>
      <w:bookmarkStart w:id="57" w:name="_Toc494265169"/>
      <w:r w:rsidRPr="00F5290B">
        <w:t>LEGAL REQUIREMENTS</w:t>
      </w:r>
      <w:bookmarkEnd w:id="56"/>
      <w:bookmarkEnd w:id="57"/>
      <w:r w:rsidRPr="00F5290B">
        <w:t xml:space="preserve"> </w:t>
      </w:r>
    </w:p>
    <w:p w:rsidR="00054112" w:rsidRPr="00F52076" w:rsidRDefault="00054112" w:rsidP="00F52076">
      <w:pPr>
        <w:pStyle w:val="ListParagraph"/>
      </w:pPr>
      <w:r w:rsidRPr="00F52076">
        <w:t xml:space="preserve">In order to protect the environment and ensure that the proposed </w:t>
      </w:r>
      <w:r w:rsidR="00F52076" w:rsidRPr="00F52076">
        <w:t>activity</w:t>
      </w:r>
      <w:r w:rsidRPr="00F52076">
        <w:t xml:space="preserve"> operate in an environmentally responsible manner, there are a number of significant pieces of environmental legislation and guidelines that need to be taken into account during this study. These include:</w:t>
      </w:r>
    </w:p>
    <w:p w:rsidR="00054112" w:rsidRPr="00F52076" w:rsidRDefault="00054112" w:rsidP="00F52076">
      <w:pPr>
        <w:pStyle w:val="Heading2"/>
      </w:pPr>
      <w:bookmarkStart w:id="58" w:name="_Toc492372861"/>
      <w:bookmarkStart w:id="59" w:name="_Toc494265170"/>
      <w:r w:rsidRPr="00F52076">
        <w:lastRenderedPageBreak/>
        <w:t>The Constitution of South Africa</w:t>
      </w:r>
      <w:bookmarkEnd w:id="58"/>
      <w:bookmarkEnd w:id="59"/>
    </w:p>
    <w:p w:rsidR="00054112" w:rsidRPr="00F52076" w:rsidRDefault="00054112" w:rsidP="00F52076">
      <w:pPr>
        <w:pStyle w:val="ListParagraph"/>
      </w:pPr>
      <w:r w:rsidRPr="00F52076">
        <w:t>The development has to comply with environmental right in the Bill of Rights in the Constitution of the Republic of South Africa (Act 108 of 1996), which reads as follows (Chapter 2, section 24): “Everyone has the right a) to an environment that is not harmful to their health or well-being: and b) to have the environment protected, for the benefit of present and future generations, through reasonable legislative and other measures that:</w:t>
      </w:r>
    </w:p>
    <w:p w:rsidR="00054112" w:rsidRPr="00F52076" w:rsidRDefault="00054112" w:rsidP="00F52076">
      <w:pPr>
        <w:pStyle w:val="ListParagraph"/>
      </w:pPr>
      <w:proofErr w:type="spellStart"/>
      <w:proofErr w:type="gramStart"/>
      <w:r w:rsidRPr="00F52076">
        <w:t>i</w:t>
      </w:r>
      <w:proofErr w:type="spellEnd"/>
      <w:proofErr w:type="gramEnd"/>
      <w:r w:rsidRPr="00F52076">
        <w:t>)</w:t>
      </w:r>
      <w:r w:rsidRPr="00F52076">
        <w:tab/>
        <w:t>prevent pollution and ecological degradation;</w:t>
      </w:r>
    </w:p>
    <w:p w:rsidR="00054112" w:rsidRPr="00F52076" w:rsidRDefault="00054112" w:rsidP="00F52076">
      <w:pPr>
        <w:pStyle w:val="ListParagraph"/>
      </w:pPr>
      <w:r w:rsidRPr="00F52076">
        <w:t>ii)</w:t>
      </w:r>
      <w:r w:rsidRPr="00F52076">
        <w:tab/>
      </w:r>
      <w:proofErr w:type="gramStart"/>
      <w:r w:rsidRPr="00F52076">
        <w:t>promote</w:t>
      </w:r>
      <w:proofErr w:type="gramEnd"/>
      <w:r w:rsidRPr="00F52076">
        <w:t xml:space="preserve"> conservation; and</w:t>
      </w:r>
    </w:p>
    <w:p w:rsidR="00054112" w:rsidRPr="00F52076" w:rsidRDefault="00054112" w:rsidP="00F52076">
      <w:pPr>
        <w:pStyle w:val="ListParagraph"/>
      </w:pPr>
      <w:r w:rsidRPr="00F52076">
        <w:t>iii)</w:t>
      </w:r>
      <w:r w:rsidRPr="00F52076">
        <w:tab/>
      </w:r>
      <w:proofErr w:type="gramStart"/>
      <w:r w:rsidRPr="00F52076">
        <w:t>secure</w:t>
      </w:r>
      <w:proofErr w:type="gramEnd"/>
      <w:r w:rsidRPr="00F52076">
        <w:t xml:space="preserve"> sustainable development and use of natural resources while promoting justifiable economic and social development.”</w:t>
      </w:r>
    </w:p>
    <w:p w:rsidR="00054112" w:rsidRPr="00F52076" w:rsidRDefault="00054112" w:rsidP="00F52076">
      <w:pPr>
        <w:pStyle w:val="Heading2"/>
      </w:pPr>
      <w:bookmarkStart w:id="60" w:name="_Toc492372862"/>
      <w:bookmarkStart w:id="61" w:name="_Toc494265171"/>
      <w:r w:rsidRPr="00F52076">
        <w:t>National Environmental Management Act (No 107 of 1998)</w:t>
      </w:r>
      <w:bookmarkEnd w:id="60"/>
      <w:bookmarkEnd w:id="61"/>
      <w:r w:rsidRPr="00F52076">
        <w:t xml:space="preserve"> </w:t>
      </w:r>
    </w:p>
    <w:p w:rsidR="00054112" w:rsidRPr="00F52076" w:rsidRDefault="00054112" w:rsidP="00F52076">
      <w:pPr>
        <w:pStyle w:val="ListParagraph"/>
      </w:pPr>
      <w:r w:rsidRPr="00F52076">
        <w:t>NEMA establishes the basis for environmental governance and sets out the principles for decision-making on matters affecting the environment. The principles of the Act are provided in Section 2 and it is the responsibility of all organs of state to take these principles into account when making decisions that could affect the environment.</w:t>
      </w:r>
    </w:p>
    <w:p w:rsidR="00054112" w:rsidRPr="00F52076" w:rsidRDefault="00054112" w:rsidP="00F52076">
      <w:pPr>
        <w:pStyle w:val="ListParagraph"/>
      </w:pPr>
    </w:p>
    <w:p w:rsidR="00054112" w:rsidRPr="00F52076" w:rsidRDefault="00054112" w:rsidP="00F52076">
      <w:pPr>
        <w:pStyle w:val="ListParagraph"/>
      </w:pPr>
      <w:r w:rsidRPr="00F52076">
        <w:t>In terms of the NEMA principles, the following are of particular relevance to the development:</w:t>
      </w:r>
    </w:p>
    <w:p w:rsidR="00054112" w:rsidRPr="00F52076" w:rsidRDefault="00054112" w:rsidP="0009535C">
      <w:pPr>
        <w:pStyle w:val="ListParagraph"/>
        <w:numPr>
          <w:ilvl w:val="0"/>
          <w:numId w:val="12"/>
        </w:numPr>
        <w:ind w:left="284" w:hanging="284"/>
      </w:pPr>
      <w:r w:rsidRPr="00F52076">
        <w:t>Environmental management must place people and their needs at the forefront of its concern and serve their physical, psychological, developmental, cultural and social interest equitably.</w:t>
      </w:r>
    </w:p>
    <w:p w:rsidR="00054112" w:rsidRPr="00F52076" w:rsidRDefault="00054112" w:rsidP="0009535C">
      <w:pPr>
        <w:pStyle w:val="ListParagraph"/>
        <w:numPr>
          <w:ilvl w:val="0"/>
          <w:numId w:val="12"/>
        </w:numPr>
        <w:ind w:left="284" w:hanging="284"/>
      </w:pPr>
      <w:r w:rsidRPr="00F52076">
        <w:t>Development must be socially, environmentally and economically sustainable.</w:t>
      </w:r>
    </w:p>
    <w:p w:rsidR="00054112" w:rsidRPr="00F52076" w:rsidRDefault="00054112" w:rsidP="0009535C">
      <w:pPr>
        <w:pStyle w:val="ListParagraph"/>
        <w:numPr>
          <w:ilvl w:val="0"/>
          <w:numId w:val="12"/>
        </w:numPr>
        <w:ind w:left="284" w:hanging="284"/>
      </w:pPr>
      <w:r w:rsidRPr="00F52076">
        <w:t>Environmental management must be integrated, acknowledging that all elements of the environment are linked and interrelated, and it must take into account the effects of decisions on all aspects of the environment and all people in the environment by pursuing the selection of the best practicable environmental option (section 2(4)(b)).</w:t>
      </w:r>
    </w:p>
    <w:p w:rsidR="00054112" w:rsidRPr="00F52076" w:rsidRDefault="00054112" w:rsidP="0009535C">
      <w:pPr>
        <w:pStyle w:val="ListParagraph"/>
        <w:numPr>
          <w:ilvl w:val="0"/>
          <w:numId w:val="12"/>
        </w:numPr>
        <w:ind w:left="284" w:hanging="284"/>
      </w:pPr>
      <w:r w:rsidRPr="00F52076">
        <w:t>Environmental justice must be pursued so that adverse environmental impacts shall not be distributed in such a manner as to unfairly discriminate against any person,  particularly vulnerable and disadvantaged persons (section 2(4)(c)).</w:t>
      </w:r>
    </w:p>
    <w:p w:rsidR="00054112" w:rsidRPr="00F52076" w:rsidRDefault="00054112" w:rsidP="0009535C">
      <w:pPr>
        <w:pStyle w:val="ListParagraph"/>
        <w:numPr>
          <w:ilvl w:val="0"/>
          <w:numId w:val="12"/>
        </w:numPr>
        <w:ind w:left="284" w:hanging="284"/>
      </w:pPr>
      <w:r w:rsidRPr="00F52076">
        <w:t>Equitable access to environmental resources, benefits and services to meet basic human needs and ensure human well-being must be pursued and special measures may be taken to ensure access thereto by categories of persons disadvantaged by unfair discrimination (section 2(4</w:t>
      </w:r>
      <w:proofErr w:type="gramStart"/>
      <w:r w:rsidRPr="00F52076">
        <w:t>)(</w:t>
      </w:r>
      <w:proofErr w:type="gramEnd"/>
      <w:r w:rsidRPr="00F52076">
        <w:t>d)).</w:t>
      </w:r>
    </w:p>
    <w:p w:rsidR="00054112" w:rsidRPr="00F52076" w:rsidRDefault="00054112" w:rsidP="0009535C">
      <w:pPr>
        <w:pStyle w:val="ListParagraph"/>
        <w:numPr>
          <w:ilvl w:val="0"/>
          <w:numId w:val="12"/>
        </w:numPr>
        <w:ind w:left="284" w:hanging="284"/>
      </w:pPr>
      <w:r w:rsidRPr="00F52076">
        <w:lastRenderedPageBreak/>
        <w:t>The participation of all Interested and Affected Parties in environmental governance must be promoted, skills and capacity necessary for achieving equitable and effective participation, and participation by vulnerable and disadvantaged persons must be ensured (section 2(4)(f)).</w:t>
      </w:r>
    </w:p>
    <w:p w:rsidR="00054112" w:rsidRPr="00F52076" w:rsidRDefault="00054112" w:rsidP="0009535C">
      <w:pPr>
        <w:pStyle w:val="ListParagraph"/>
        <w:numPr>
          <w:ilvl w:val="0"/>
          <w:numId w:val="12"/>
        </w:numPr>
        <w:ind w:left="284" w:hanging="284"/>
      </w:pPr>
      <w:r w:rsidRPr="00F52076">
        <w:t>Decisions must take into account the interests, needs and values of all Interested and Affected Parties, and this includes recognizing all forms of knowledge, including traditional and ordinary knowledge (section 2 (4) (g)).</w:t>
      </w:r>
    </w:p>
    <w:p w:rsidR="00054112" w:rsidRPr="00F52076" w:rsidRDefault="00054112" w:rsidP="0009535C">
      <w:pPr>
        <w:pStyle w:val="ListParagraph"/>
        <w:numPr>
          <w:ilvl w:val="0"/>
          <w:numId w:val="12"/>
        </w:numPr>
        <w:ind w:left="284" w:hanging="284"/>
      </w:pPr>
      <w:r w:rsidRPr="00F52076">
        <w:t>The social, economic and environmental impacts of activities, including disadvantages and benefits, must be considered, assessed and evaluated, and decisions must be appropriate in the light of such consideration and assessment (section 2(4)(</w:t>
      </w:r>
      <w:proofErr w:type="spellStart"/>
      <w:r w:rsidRPr="00F52076">
        <w:t>i</w:t>
      </w:r>
      <w:proofErr w:type="spellEnd"/>
      <w:r w:rsidRPr="00F52076">
        <w:t>)).</w:t>
      </w:r>
    </w:p>
    <w:p w:rsidR="00054112" w:rsidRPr="00F52076" w:rsidRDefault="00054112" w:rsidP="0009535C">
      <w:pPr>
        <w:pStyle w:val="ListParagraph"/>
        <w:numPr>
          <w:ilvl w:val="0"/>
          <w:numId w:val="12"/>
        </w:numPr>
        <w:ind w:left="284" w:hanging="284"/>
      </w:pPr>
      <w:r w:rsidRPr="00F52076">
        <w:t>Sensitive, vulnerable, highly dynamic or stressed ecosystems, such as coastal shores, estuaries, wetlands, and similar systems require specific attention in management and planning procedures, especially where they are subject to significant human resource usage and development pressure (section 2(4)(r)).</w:t>
      </w:r>
    </w:p>
    <w:p w:rsidR="00054112" w:rsidRPr="00F52076" w:rsidRDefault="00054112" w:rsidP="00F52076">
      <w:pPr>
        <w:pStyle w:val="ListParagraph"/>
      </w:pPr>
    </w:p>
    <w:p w:rsidR="00054112" w:rsidRPr="00F52076" w:rsidRDefault="00054112" w:rsidP="00F52076">
      <w:pPr>
        <w:pStyle w:val="ListParagraph"/>
      </w:pPr>
      <w:r w:rsidRPr="00F52076">
        <w:t>Sustainable development requires the integration of social, economic and environmental practices in the planning, implementation and evaluation of decisions. This integration will ensure that development serves present and future generations. Development has to be done in the manner provided for in the National Environmental Management Act and based on the following environmental management principles:</w:t>
      </w:r>
    </w:p>
    <w:p w:rsidR="00054112" w:rsidRPr="00F52076" w:rsidRDefault="00054112" w:rsidP="0009535C">
      <w:pPr>
        <w:pStyle w:val="ListParagraph"/>
        <w:numPr>
          <w:ilvl w:val="0"/>
          <w:numId w:val="13"/>
        </w:numPr>
        <w:ind w:left="284" w:hanging="284"/>
      </w:pPr>
      <w:r w:rsidRPr="00F52076">
        <w:t>Prevention of pollution and ecological degradation,</w:t>
      </w:r>
    </w:p>
    <w:p w:rsidR="00054112" w:rsidRPr="00F52076" w:rsidRDefault="00054112" w:rsidP="0009535C">
      <w:pPr>
        <w:pStyle w:val="ListParagraph"/>
        <w:numPr>
          <w:ilvl w:val="0"/>
          <w:numId w:val="13"/>
        </w:numPr>
        <w:ind w:left="284" w:hanging="284"/>
      </w:pPr>
      <w:r w:rsidRPr="00F52076">
        <w:t>Promotion of conservation;</w:t>
      </w:r>
    </w:p>
    <w:p w:rsidR="00054112" w:rsidRPr="00F52076" w:rsidRDefault="00054112" w:rsidP="0009535C">
      <w:pPr>
        <w:pStyle w:val="ListParagraph"/>
        <w:numPr>
          <w:ilvl w:val="0"/>
          <w:numId w:val="13"/>
        </w:numPr>
        <w:ind w:left="284" w:hanging="284"/>
      </w:pPr>
      <w:r w:rsidRPr="00F52076">
        <w:t>Secure ecologically sustainable development and use of natural resources;</w:t>
      </w:r>
    </w:p>
    <w:p w:rsidR="00054112" w:rsidRPr="00F52076" w:rsidRDefault="00054112" w:rsidP="0009535C">
      <w:pPr>
        <w:pStyle w:val="ListParagraph"/>
        <w:numPr>
          <w:ilvl w:val="0"/>
          <w:numId w:val="13"/>
        </w:numPr>
        <w:ind w:left="284" w:hanging="284"/>
      </w:pPr>
      <w:r w:rsidRPr="00F52076">
        <w:t>Promotion of justifiable economic and social development.</w:t>
      </w:r>
    </w:p>
    <w:p w:rsidR="00054112" w:rsidRPr="00F52076" w:rsidRDefault="00054112" w:rsidP="00F52076">
      <w:pPr>
        <w:pStyle w:val="ListParagraph"/>
      </w:pPr>
    </w:p>
    <w:p w:rsidR="00054112" w:rsidRPr="00854E70" w:rsidRDefault="00054112" w:rsidP="00F52076">
      <w:pPr>
        <w:pStyle w:val="ListParagraph"/>
      </w:pPr>
      <w:r w:rsidRPr="00854E70">
        <w:t>It is obvious from the Act that government is ultimately responsible for environmental impact assessments and for taking action to prevent harm to, or the degradation of, natural, socio-economic and cultural environment.</w:t>
      </w:r>
    </w:p>
    <w:p w:rsidR="00054112" w:rsidRPr="00854E70" w:rsidRDefault="00054112" w:rsidP="00F52076">
      <w:pPr>
        <w:pStyle w:val="Heading2"/>
      </w:pPr>
      <w:bookmarkStart w:id="62" w:name="_Toc492372863"/>
      <w:bookmarkStart w:id="63" w:name="_Toc494265172"/>
      <w:r w:rsidRPr="00854E70">
        <w:t>EIA Regulations</w:t>
      </w:r>
      <w:bookmarkEnd w:id="62"/>
      <w:bookmarkEnd w:id="63"/>
      <w:r w:rsidRPr="00854E70">
        <w:t xml:space="preserve"> </w:t>
      </w:r>
    </w:p>
    <w:p w:rsidR="00054112" w:rsidRPr="00854E70" w:rsidRDefault="00054112" w:rsidP="00DA1927">
      <w:pPr>
        <w:pStyle w:val="ListParagraph"/>
      </w:pPr>
      <w:r w:rsidRPr="00854E70">
        <w:t>The NEMA EIA Regulations (2014), which replaced the EIA Regulations (2010), were promulgated and came into effect on 04 December 2014</w:t>
      </w:r>
      <w:r w:rsidR="00E76B68" w:rsidRPr="00854E70">
        <w:t xml:space="preserve">. </w:t>
      </w:r>
      <w:r w:rsidRPr="00854E70">
        <w:t xml:space="preserve"> </w:t>
      </w:r>
      <w:r w:rsidR="00E76B68" w:rsidRPr="00854E70">
        <w:t>The Amendments to the EIA Regulations, 2014, published in Government Notice R326 in Government Gazette No. 40772 came into effect on 7 April 2017.</w:t>
      </w:r>
      <w:r w:rsidR="00DA1927" w:rsidRPr="00854E70">
        <w:t xml:space="preserve"> </w:t>
      </w:r>
      <w:r w:rsidRPr="00854E70">
        <w:t xml:space="preserve">These Regulations regulate the procedure and criteria as contemplated in Chapter 5 of the Act </w:t>
      </w:r>
      <w:r w:rsidRPr="00854E70">
        <w:lastRenderedPageBreak/>
        <w:t>relating to the preparation, evaluation, submission, processing and consideration of, and decision on, applications for environmental authorisations for the commencement of activities, subjected to environmental impact assessment, in order to avoid or mitigate detrimental impacts on the environment, and to optimise positive environmental impacts, and for matters pertaining thereto.</w:t>
      </w:r>
    </w:p>
    <w:p w:rsidR="00054112" w:rsidRPr="00854E70" w:rsidRDefault="00054112" w:rsidP="00054112">
      <w:pPr>
        <w:pStyle w:val="NoSpacing"/>
      </w:pPr>
    </w:p>
    <w:p w:rsidR="00054112" w:rsidRPr="00854E70" w:rsidRDefault="00054112" w:rsidP="00DA1927">
      <w:pPr>
        <w:pStyle w:val="Heading2"/>
      </w:pPr>
      <w:bookmarkStart w:id="64" w:name="_Toc492372864"/>
      <w:bookmarkStart w:id="65" w:name="_Toc494265173"/>
      <w:r w:rsidRPr="00854E70">
        <w:t>National Water Act (No 36 of 1998)</w:t>
      </w:r>
      <w:bookmarkEnd w:id="64"/>
      <w:bookmarkEnd w:id="65"/>
      <w:r w:rsidRPr="00854E70">
        <w:t xml:space="preserve"> </w:t>
      </w:r>
    </w:p>
    <w:p w:rsidR="00054112" w:rsidRPr="00854E70" w:rsidRDefault="00054112" w:rsidP="00854E70">
      <w:pPr>
        <w:pStyle w:val="ListParagraph"/>
      </w:pPr>
      <w:r w:rsidRPr="00854E70">
        <w:t>The purpose of this act is to ensure that the nation’s water resources are protected, used, developed, conserved, managed and controlled in ways which takes into account amongst other factors:</w:t>
      </w:r>
    </w:p>
    <w:p w:rsidR="00054112" w:rsidRPr="00854E70" w:rsidRDefault="00054112" w:rsidP="0009535C">
      <w:pPr>
        <w:pStyle w:val="ListParagraph"/>
        <w:numPr>
          <w:ilvl w:val="0"/>
          <w:numId w:val="14"/>
        </w:numPr>
        <w:ind w:left="284" w:hanging="284"/>
      </w:pPr>
      <w:r w:rsidRPr="00854E70">
        <w:t>Meeting the basic human needs of present and future generations,</w:t>
      </w:r>
    </w:p>
    <w:p w:rsidR="00054112" w:rsidRPr="00854E70" w:rsidRDefault="00054112" w:rsidP="0009535C">
      <w:pPr>
        <w:pStyle w:val="ListParagraph"/>
        <w:numPr>
          <w:ilvl w:val="0"/>
          <w:numId w:val="14"/>
        </w:numPr>
        <w:ind w:left="284" w:hanging="284"/>
      </w:pPr>
      <w:r w:rsidRPr="00854E70">
        <w:t>Promoting equitable access to water;</w:t>
      </w:r>
    </w:p>
    <w:p w:rsidR="00054112" w:rsidRPr="00854E70" w:rsidRDefault="00054112" w:rsidP="0009535C">
      <w:pPr>
        <w:pStyle w:val="ListParagraph"/>
        <w:numPr>
          <w:ilvl w:val="0"/>
          <w:numId w:val="14"/>
        </w:numPr>
        <w:ind w:left="284" w:hanging="284"/>
      </w:pPr>
      <w:r w:rsidRPr="00854E70">
        <w:t>Redressing the results of past racial and gender discrimination;</w:t>
      </w:r>
    </w:p>
    <w:p w:rsidR="00054112" w:rsidRPr="00854E70" w:rsidRDefault="00054112" w:rsidP="0009535C">
      <w:pPr>
        <w:pStyle w:val="ListParagraph"/>
        <w:numPr>
          <w:ilvl w:val="0"/>
          <w:numId w:val="14"/>
        </w:numPr>
        <w:ind w:left="284" w:hanging="284"/>
      </w:pPr>
      <w:r w:rsidRPr="00854E70">
        <w:t>Promoting the efficient, sustainable and beneficial use of water in the public interest;</w:t>
      </w:r>
    </w:p>
    <w:p w:rsidR="00054112" w:rsidRPr="00854E70" w:rsidRDefault="00054112" w:rsidP="0009535C">
      <w:pPr>
        <w:pStyle w:val="ListParagraph"/>
        <w:numPr>
          <w:ilvl w:val="0"/>
          <w:numId w:val="14"/>
        </w:numPr>
        <w:ind w:left="284" w:hanging="284"/>
      </w:pPr>
      <w:r w:rsidRPr="00854E70">
        <w:t>Facilitating social and economic development;</w:t>
      </w:r>
    </w:p>
    <w:p w:rsidR="00054112" w:rsidRPr="00854E70" w:rsidRDefault="00054112" w:rsidP="0009535C">
      <w:pPr>
        <w:pStyle w:val="ListParagraph"/>
        <w:numPr>
          <w:ilvl w:val="0"/>
          <w:numId w:val="14"/>
        </w:numPr>
        <w:ind w:left="284" w:hanging="284"/>
      </w:pPr>
      <w:r w:rsidRPr="00854E70">
        <w:t>Providing for growing demand for water;</w:t>
      </w:r>
    </w:p>
    <w:p w:rsidR="00054112" w:rsidRPr="00854E70" w:rsidRDefault="00054112" w:rsidP="0009535C">
      <w:pPr>
        <w:pStyle w:val="ListParagraph"/>
        <w:numPr>
          <w:ilvl w:val="0"/>
          <w:numId w:val="14"/>
        </w:numPr>
        <w:ind w:left="284" w:hanging="284"/>
      </w:pPr>
      <w:r w:rsidRPr="00854E70">
        <w:t>Protecting aquatic and associated ecosystems and their biological diversity;</w:t>
      </w:r>
    </w:p>
    <w:p w:rsidR="00054112" w:rsidRPr="00854E70" w:rsidRDefault="00054112" w:rsidP="0009535C">
      <w:pPr>
        <w:pStyle w:val="ListParagraph"/>
        <w:numPr>
          <w:ilvl w:val="0"/>
          <w:numId w:val="14"/>
        </w:numPr>
        <w:ind w:left="284" w:hanging="284"/>
      </w:pPr>
      <w:r w:rsidRPr="00854E70">
        <w:t>Reducing and preventing pollution and degradation of water resources;</w:t>
      </w:r>
    </w:p>
    <w:p w:rsidR="00054112" w:rsidRPr="00854E70" w:rsidRDefault="00054112" w:rsidP="0009535C">
      <w:pPr>
        <w:pStyle w:val="ListParagraph"/>
        <w:numPr>
          <w:ilvl w:val="0"/>
          <w:numId w:val="14"/>
        </w:numPr>
        <w:ind w:left="284" w:hanging="284"/>
      </w:pPr>
      <w:r w:rsidRPr="00854E70">
        <w:t>Meeting international obligations;</w:t>
      </w:r>
    </w:p>
    <w:p w:rsidR="00054112" w:rsidRPr="00854E70" w:rsidRDefault="00054112" w:rsidP="0009535C">
      <w:pPr>
        <w:pStyle w:val="ListParagraph"/>
        <w:numPr>
          <w:ilvl w:val="0"/>
          <w:numId w:val="14"/>
        </w:numPr>
        <w:ind w:left="284" w:hanging="284"/>
      </w:pPr>
      <w:r w:rsidRPr="00854E70">
        <w:t>Promoting dam safety;</w:t>
      </w:r>
    </w:p>
    <w:p w:rsidR="00054112" w:rsidRPr="00854E70" w:rsidRDefault="00054112" w:rsidP="0009535C">
      <w:pPr>
        <w:pStyle w:val="ListParagraph"/>
        <w:numPr>
          <w:ilvl w:val="0"/>
          <w:numId w:val="14"/>
        </w:numPr>
        <w:ind w:left="284" w:hanging="284"/>
      </w:pPr>
      <w:r w:rsidRPr="00854E70">
        <w:t>Managing floods and drought.</w:t>
      </w:r>
    </w:p>
    <w:p w:rsidR="00054112" w:rsidRPr="00854E70" w:rsidRDefault="00054112" w:rsidP="00854E70">
      <w:pPr>
        <w:pStyle w:val="ListParagraph"/>
      </w:pPr>
    </w:p>
    <w:p w:rsidR="00054112" w:rsidRPr="00854E70" w:rsidRDefault="00054112" w:rsidP="00854E70">
      <w:pPr>
        <w:pStyle w:val="ListParagraph"/>
      </w:pPr>
      <w:r w:rsidRPr="00854E70">
        <w:t>In terms of the act “Pollution” means the direct or indirect alteration of the physical, chemical or biological properties of a water resource so as to make it:</w:t>
      </w:r>
    </w:p>
    <w:p w:rsidR="00054112" w:rsidRPr="00854E70" w:rsidRDefault="00054112" w:rsidP="00854E70">
      <w:pPr>
        <w:pStyle w:val="ListParagraph"/>
        <w:ind w:left="284" w:hanging="284"/>
      </w:pPr>
      <w:r w:rsidRPr="00854E70">
        <w:t>a)</w:t>
      </w:r>
      <w:r w:rsidRPr="00854E70">
        <w:tab/>
      </w:r>
      <w:proofErr w:type="gramStart"/>
      <w:r w:rsidRPr="00854E70">
        <w:t>less</w:t>
      </w:r>
      <w:proofErr w:type="gramEnd"/>
      <w:r w:rsidRPr="00854E70">
        <w:t xml:space="preserve"> fit for any beneficial purpose for which it may reasonably be expected to be used; or</w:t>
      </w:r>
    </w:p>
    <w:p w:rsidR="00054112" w:rsidRPr="00854E70" w:rsidRDefault="00054112" w:rsidP="00854E70">
      <w:pPr>
        <w:pStyle w:val="ListParagraph"/>
        <w:ind w:left="284" w:hanging="284"/>
      </w:pPr>
      <w:r w:rsidRPr="00854E70">
        <w:t>b)</w:t>
      </w:r>
      <w:r w:rsidRPr="00854E70">
        <w:tab/>
      </w:r>
      <w:proofErr w:type="gramStart"/>
      <w:r w:rsidRPr="00854E70">
        <w:t>harmful</w:t>
      </w:r>
      <w:proofErr w:type="gramEnd"/>
      <w:r w:rsidRPr="00854E70">
        <w:t xml:space="preserve"> or potentially harmful –</w:t>
      </w:r>
    </w:p>
    <w:p w:rsidR="00054112" w:rsidRPr="00854E70" w:rsidRDefault="00054112" w:rsidP="0009535C">
      <w:pPr>
        <w:pStyle w:val="ListParagraph"/>
        <w:numPr>
          <w:ilvl w:val="0"/>
          <w:numId w:val="15"/>
        </w:numPr>
        <w:ind w:left="624" w:hanging="340"/>
      </w:pPr>
      <w:r w:rsidRPr="00854E70">
        <w:t>to the welfare, health or safety of human beings;</w:t>
      </w:r>
    </w:p>
    <w:p w:rsidR="00054112" w:rsidRPr="00854E70" w:rsidRDefault="00054112" w:rsidP="0009535C">
      <w:pPr>
        <w:pStyle w:val="ListParagraph"/>
        <w:numPr>
          <w:ilvl w:val="0"/>
          <w:numId w:val="15"/>
        </w:numPr>
        <w:ind w:left="624" w:hanging="340"/>
      </w:pPr>
      <w:r w:rsidRPr="00854E70">
        <w:t>to any aquatic or non-aquatic organism;</w:t>
      </w:r>
    </w:p>
    <w:p w:rsidR="00054112" w:rsidRPr="00854E70" w:rsidRDefault="00054112" w:rsidP="0009535C">
      <w:pPr>
        <w:pStyle w:val="ListParagraph"/>
        <w:numPr>
          <w:ilvl w:val="0"/>
          <w:numId w:val="15"/>
        </w:numPr>
        <w:ind w:left="624" w:hanging="340"/>
      </w:pPr>
      <w:r w:rsidRPr="00854E70">
        <w:t>to the resource quality; or</w:t>
      </w:r>
    </w:p>
    <w:p w:rsidR="00054112" w:rsidRPr="00854E70" w:rsidRDefault="00054112" w:rsidP="0009535C">
      <w:pPr>
        <w:pStyle w:val="ListParagraph"/>
        <w:numPr>
          <w:ilvl w:val="0"/>
          <w:numId w:val="15"/>
        </w:numPr>
        <w:ind w:left="624" w:hanging="340"/>
      </w:pPr>
      <w:proofErr w:type="gramStart"/>
      <w:r w:rsidRPr="00854E70">
        <w:t>to</w:t>
      </w:r>
      <w:proofErr w:type="gramEnd"/>
      <w:r w:rsidRPr="00854E70">
        <w:t xml:space="preserve"> property.</w:t>
      </w:r>
    </w:p>
    <w:p w:rsidR="00054112" w:rsidRPr="00854E70" w:rsidRDefault="00054112" w:rsidP="00854E70">
      <w:pPr>
        <w:pStyle w:val="ListParagraph"/>
      </w:pPr>
    </w:p>
    <w:p w:rsidR="00054112" w:rsidRPr="00854E70" w:rsidRDefault="00054112" w:rsidP="00854E70">
      <w:pPr>
        <w:pStyle w:val="ListParagraph"/>
      </w:pPr>
      <w:r w:rsidRPr="00854E70">
        <w:t>“Water resource” includes a watercourse, surface water, estuary or aquifer.</w:t>
      </w:r>
    </w:p>
    <w:p w:rsidR="00054112" w:rsidRPr="00854E70" w:rsidRDefault="00054112" w:rsidP="00854E70">
      <w:pPr>
        <w:pStyle w:val="ListParagraph"/>
      </w:pPr>
    </w:p>
    <w:p w:rsidR="00054112" w:rsidRPr="00854E70" w:rsidRDefault="00054112" w:rsidP="00854E70">
      <w:pPr>
        <w:pStyle w:val="ListParagraph"/>
      </w:pPr>
      <w:r w:rsidRPr="00854E70">
        <w:lastRenderedPageBreak/>
        <w:t>Section 19 deals with the situations where pollution of water resources occurs or might occur as a result of activities on land. The person who owns controls, occupies or uses the land in question is responsible for taking measures to prevent pollution of water resources.</w:t>
      </w:r>
    </w:p>
    <w:p w:rsidR="00054112" w:rsidRPr="00854E70" w:rsidRDefault="00054112" w:rsidP="00854E70">
      <w:pPr>
        <w:pStyle w:val="ListParagraph"/>
      </w:pPr>
    </w:p>
    <w:p w:rsidR="00054112" w:rsidRPr="00854E70" w:rsidRDefault="00054112" w:rsidP="00854E70">
      <w:pPr>
        <w:pStyle w:val="ListParagraph"/>
      </w:pPr>
      <w:r w:rsidRPr="00854E70">
        <w:t>“Waste” is defined as “any solid material or material that is suspended, dissolved or transported in water (including sediment) and which is spilled or deposited on land or into a water resource in such volume, composition or manner as to cause, or to be reasonably likely to cause, the water resource to be polluted”.</w:t>
      </w:r>
    </w:p>
    <w:p w:rsidR="00054112" w:rsidRPr="00854E70" w:rsidRDefault="00054112" w:rsidP="00854E70">
      <w:pPr>
        <w:pStyle w:val="ListParagraph"/>
      </w:pPr>
    </w:p>
    <w:p w:rsidR="00054112" w:rsidRPr="00854E70" w:rsidRDefault="00054112" w:rsidP="00854E70">
      <w:pPr>
        <w:pStyle w:val="ListParagraph"/>
        <w:rPr>
          <w:lang w:val="en-US"/>
        </w:rPr>
      </w:pPr>
      <w:r w:rsidRPr="00854E70">
        <w:t xml:space="preserve">A Water Use Application (WULA) is a legislature process governed by the Department of Water Affairs for the authorisation of all water uses defined in section 21 of the National Water Act (Act No 36 of 1998) [NWA]. This document describes a methodology for the assessment of a Section 21 (b), water uses. No water use application is required for the proposed development as </w:t>
      </w:r>
      <w:r w:rsidRPr="00854E70">
        <w:rPr>
          <w:lang w:val="en-US"/>
        </w:rPr>
        <w:t>the activity will not use water or affect any watercourses.</w:t>
      </w:r>
    </w:p>
    <w:p w:rsidR="00054112" w:rsidRPr="00854E70" w:rsidRDefault="00054112" w:rsidP="00854E70">
      <w:pPr>
        <w:pStyle w:val="Heading2"/>
      </w:pPr>
      <w:bookmarkStart w:id="66" w:name="_Toc492372865"/>
      <w:bookmarkStart w:id="67" w:name="_Toc494265174"/>
      <w:r w:rsidRPr="00854E70">
        <w:t>National Aviation Act (No. 74 of 1962)</w:t>
      </w:r>
      <w:bookmarkEnd w:id="66"/>
      <w:bookmarkEnd w:id="67"/>
    </w:p>
    <w:p w:rsidR="00054112" w:rsidRPr="00854E70" w:rsidRDefault="00054112" w:rsidP="00854E70">
      <w:pPr>
        <w:pStyle w:val="ListParagraph"/>
        <w:rPr>
          <w:lang w:eastAsia="en-ZA"/>
        </w:rPr>
      </w:pPr>
      <w:r w:rsidRPr="00854E70">
        <w:rPr>
          <w:lang w:eastAsia="en-ZA"/>
        </w:rPr>
        <w:t>The main objective of this Act is to consolidate the laws enabling effect to be given to certain International Aviation Conventions and making provision for the control, regulation and encouragement of flying within the Republic of South Africa and for other matters incidental thereto.</w:t>
      </w:r>
    </w:p>
    <w:p w:rsidR="00054112" w:rsidRPr="00854E70" w:rsidRDefault="00054112" w:rsidP="00854E70">
      <w:pPr>
        <w:pStyle w:val="ListParagraph"/>
        <w:rPr>
          <w:lang w:eastAsia="en-ZA"/>
        </w:rPr>
      </w:pPr>
    </w:p>
    <w:p w:rsidR="00054112" w:rsidRPr="00854E70" w:rsidRDefault="00054112" w:rsidP="00854E70">
      <w:pPr>
        <w:pStyle w:val="ListParagraph"/>
        <w:rPr>
          <w:color w:val="000000"/>
          <w:lang w:eastAsia="en-ZA"/>
        </w:rPr>
      </w:pPr>
      <w:r w:rsidRPr="00854E70">
        <w:rPr>
          <w:color w:val="000000"/>
          <w:lang w:eastAsia="en-ZA"/>
        </w:rPr>
        <w:t>In order to comply with the requirements of this Act, an Application for approval of obstacles has been made with the competent authority and their response or approval is awaited.</w:t>
      </w:r>
    </w:p>
    <w:p w:rsidR="00054112" w:rsidRPr="00854E70" w:rsidRDefault="00054112" w:rsidP="00854E70">
      <w:pPr>
        <w:pStyle w:val="Heading2"/>
      </w:pPr>
      <w:bookmarkStart w:id="68" w:name="_Toc492372866"/>
      <w:bookmarkStart w:id="69" w:name="_Toc494265175"/>
      <w:r w:rsidRPr="00854E70">
        <w:t>National Heritage Resources Act (No 25 of 1999)</w:t>
      </w:r>
      <w:bookmarkEnd w:id="68"/>
      <w:bookmarkEnd w:id="69"/>
      <w:r w:rsidRPr="00854E70">
        <w:t xml:space="preserve"> </w:t>
      </w:r>
      <w:r w:rsidRPr="00854E70">
        <w:rPr>
          <w:color w:val="000000"/>
          <w:lang w:eastAsia="en-ZA"/>
        </w:rPr>
        <w:t xml:space="preserve"> </w:t>
      </w:r>
    </w:p>
    <w:p w:rsidR="00054112" w:rsidRPr="00854E70" w:rsidRDefault="00054112" w:rsidP="00854E70">
      <w:pPr>
        <w:pStyle w:val="ListParagraph"/>
      </w:pPr>
      <w:r w:rsidRPr="00854E70">
        <w:t>Heritage resources have lasting value in their own right and provide evidence of the origins of South African society and, as they are valuable, finite, non-renewable and irreplaceable, they must be carefully managed to ensure their survival.</w:t>
      </w:r>
    </w:p>
    <w:p w:rsidR="00054112" w:rsidRPr="00854E70" w:rsidRDefault="00054112" w:rsidP="00854E70">
      <w:pPr>
        <w:pStyle w:val="ListParagraph"/>
      </w:pPr>
    </w:p>
    <w:p w:rsidR="00054112" w:rsidRPr="00854E70" w:rsidRDefault="00054112" w:rsidP="00854E70">
      <w:pPr>
        <w:pStyle w:val="ListParagraph"/>
      </w:pPr>
      <w:r w:rsidRPr="00854E70">
        <w:t>Every generation has a moral responsibility to act as trustee of the national heritage for succeeding generations and the State has an obligation to manage heritage resources in the interest of all South Africans.</w:t>
      </w:r>
    </w:p>
    <w:p w:rsidR="00054112" w:rsidRPr="00854E70" w:rsidRDefault="00054112" w:rsidP="00854E70">
      <w:pPr>
        <w:pStyle w:val="ListParagraph"/>
      </w:pPr>
    </w:p>
    <w:p w:rsidR="00054112" w:rsidRPr="00854E70" w:rsidRDefault="00054112" w:rsidP="00854E70">
      <w:pPr>
        <w:pStyle w:val="ListParagraph"/>
      </w:pPr>
      <w:r w:rsidRPr="00854E70">
        <w:t>The Act provides for four categories of protected areas:</w:t>
      </w:r>
    </w:p>
    <w:p w:rsidR="00054112" w:rsidRPr="00854E70" w:rsidRDefault="00054112" w:rsidP="0009535C">
      <w:pPr>
        <w:pStyle w:val="ListParagraph"/>
        <w:numPr>
          <w:ilvl w:val="0"/>
          <w:numId w:val="16"/>
        </w:numPr>
        <w:ind w:left="284" w:hanging="284"/>
      </w:pPr>
      <w:r w:rsidRPr="00854E70">
        <w:lastRenderedPageBreak/>
        <w:t>National and provincial heritage sites;</w:t>
      </w:r>
    </w:p>
    <w:p w:rsidR="00054112" w:rsidRPr="00854E70" w:rsidRDefault="00054112" w:rsidP="0009535C">
      <w:pPr>
        <w:pStyle w:val="ListParagraph"/>
        <w:numPr>
          <w:ilvl w:val="0"/>
          <w:numId w:val="16"/>
        </w:numPr>
        <w:ind w:left="284" w:hanging="284"/>
      </w:pPr>
      <w:r w:rsidRPr="00854E70">
        <w:t>Protected areas;</w:t>
      </w:r>
    </w:p>
    <w:p w:rsidR="00054112" w:rsidRPr="00854E70" w:rsidRDefault="00054112" w:rsidP="0009535C">
      <w:pPr>
        <w:pStyle w:val="ListParagraph"/>
        <w:numPr>
          <w:ilvl w:val="0"/>
          <w:numId w:val="16"/>
        </w:numPr>
        <w:ind w:left="284" w:hanging="284"/>
      </w:pPr>
      <w:r w:rsidRPr="00854E70">
        <w:t>Heritage areas; and</w:t>
      </w:r>
    </w:p>
    <w:p w:rsidR="00054112" w:rsidRPr="00854E70" w:rsidRDefault="00054112" w:rsidP="0009535C">
      <w:pPr>
        <w:pStyle w:val="ListParagraph"/>
        <w:numPr>
          <w:ilvl w:val="0"/>
          <w:numId w:val="16"/>
        </w:numPr>
        <w:ind w:left="284" w:hanging="284"/>
      </w:pPr>
      <w:r w:rsidRPr="00854E70">
        <w:t>Archaeological and paleontological sites.</w:t>
      </w:r>
    </w:p>
    <w:p w:rsidR="00054112" w:rsidRPr="00854E70" w:rsidRDefault="00054112" w:rsidP="00854E70">
      <w:pPr>
        <w:pStyle w:val="ListParagraph"/>
      </w:pPr>
    </w:p>
    <w:p w:rsidR="00054112" w:rsidRPr="00854E70" w:rsidRDefault="00054112" w:rsidP="00854E70">
      <w:pPr>
        <w:pStyle w:val="ListParagraph"/>
      </w:pPr>
      <w:r w:rsidRPr="00854E70">
        <w:t>The Act stipulates that any person who intends to undertake a development “must at the very earliest stages of initiating such a development, notify the responsible heritage resources authority and furnish it with detail regarding the location, nature and extent of the proposed development”.</w:t>
      </w:r>
    </w:p>
    <w:p w:rsidR="00054112" w:rsidRPr="00854E70" w:rsidRDefault="00054112" w:rsidP="00854E70">
      <w:pPr>
        <w:pStyle w:val="ListParagraph"/>
      </w:pPr>
    </w:p>
    <w:p w:rsidR="00054112" w:rsidRPr="00854E70" w:rsidRDefault="00054112" w:rsidP="00854E70">
      <w:pPr>
        <w:pStyle w:val="ListParagraph"/>
      </w:pPr>
      <w:r w:rsidRPr="00854E70">
        <w:t>The heritage resources authority must, within 14 days of receiving notification, request the submission of an impact assessment report if there is reason to believe that heritage resources will be affected by such development.</w:t>
      </w:r>
    </w:p>
    <w:p w:rsidR="00054112" w:rsidRPr="00854E70" w:rsidRDefault="00054112" w:rsidP="00854E70">
      <w:pPr>
        <w:pStyle w:val="ListParagraph"/>
      </w:pPr>
    </w:p>
    <w:p w:rsidR="00054112" w:rsidRPr="00854E70" w:rsidRDefault="00054112" w:rsidP="00854E70">
      <w:pPr>
        <w:pStyle w:val="ListParagraph"/>
      </w:pPr>
      <w:r w:rsidRPr="00854E70">
        <w:t>Heritage resources have lasting value in their own right and provide evidence of the origins of South African society and, as they are valuable, finite, non-renewable and irreplaceable, they must be carefully managed to ensure their survival.</w:t>
      </w:r>
    </w:p>
    <w:p w:rsidR="00054112" w:rsidRPr="00854E70" w:rsidRDefault="00054112" w:rsidP="00854E70">
      <w:pPr>
        <w:pStyle w:val="ListParagraph"/>
        <w:rPr>
          <w:rFonts w:eastAsia="Arial"/>
        </w:rPr>
      </w:pPr>
    </w:p>
    <w:p w:rsidR="00054112" w:rsidRPr="00854E70" w:rsidRDefault="00054112" w:rsidP="00854E70">
      <w:pPr>
        <w:pStyle w:val="ListParagraph"/>
        <w:rPr>
          <w:rFonts w:eastAsia="Arial"/>
        </w:rPr>
      </w:pPr>
      <w:r w:rsidRPr="00854E70">
        <w:rPr>
          <w:rFonts w:eastAsia="Arial"/>
        </w:rPr>
        <w:t xml:space="preserve">It is not expected that the proposed development will impact on any heritage resources however </w:t>
      </w:r>
      <w:proofErr w:type="gramStart"/>
      <w:r w:rsidRPr="00854E70">
        <w:rPr>
          <w:rFonts w:eastAsia="Arial"/>
        </w:rPr>
        <w:t>should any heritage resources</w:t>
      </w:r>
      <w:proofErr w:type="gramEnd"/>
      <w:r w:rsidRPr="00854E70">
        <w:rPr>
          <w:rFonts w:eastAsia="Arial"/>
        </w:rPr>
        <w:t xml:space="preserve"> be discovered a chance find pro</w:t>
      </w:r>
      <w:r w:rsidR="00854E70" w:rsidRPr="00854E70">
        <w:rPr>
          <w:rFonts w:eastAsia="Arial"/>
        </w:rPr>
        <w:t>cedure will be followed whereby:</w:t>
      </w:r>
    </w:p>
    <w:p w:rsidR="00054112" w:rsidRPr="00854E70" w:rsidRDefault="00054112" w:rsidP="0009535C">
      <w:pPr>
        <w:pStyle w:val="ListParagraph"/>
        <w:numPr>
          <w:ilvl w:val="0"/>
          <w:numId w:val="17"/>
        </w:numPr>
        <w:ind w:left="284" w:hanging="284"/>
      </w:pPr>
      <w:r w:rsidRPr="00854E70">
        <w:t xml:space="preserve">If during the duration of the project, any person employed by the developer, one of its subsidiaries, contractors and sub-contractors, or service provider, finds any </w:t>
      </w:r>
      <w:proofErr w:type="spellStart"/>
      <w:r w:rsidRPr="00854E70">
        <w:t>artifact</w:t>
      </w:r>
      <w:proofErr w:type="spellEnd"/>
      <w:r w:rsidRPr="00854E70">
        <w:t xml:space="preserve"> of cultural significance or heritage site, this person must cease work at the site of the find and report this find to their immediate supervisor, and through their supervisor to the senior on-site manager.</w:t>
      </w:r>
    </w:p>
    <w:p w:rsidR="00054112" w:rsidRPr="00854E70" w:rsidRDefault="00054112" w:rsidP="0009535C">
      <w:pPr>
        <w:pStyle w:val="ListParagraph"/>
        <w:numPr>
          <w:ilvl w:val="0"/>
          <w:numId w:val="17"/>
        </w:numPr>
        <w:ind w:left="284" w:hanging="284"/>
      </w:pPr>
      <w:r w:rsidRPr="00854E70">
        <w:t>It is the responsibility of the senior on-site Manager to make an initial assessment of the extent of the find, and confirm the extent of the work stoppage in that area.</w:t>
      </w:r>
    </w:p>
    <w:p w:rsidR="00054112" w:rsidRPr="00854E70" w:rsidRDefault="00054112" w:rsidP="0009535C">
      <w:pPr>
        <w:pStyle w:val="ListParagraph"/>
        <w:numPr>
          <w:ilvl w:val="0"/>
          <w:numId w:val="17"/>
        </w:numPr>
        <w:ind w:left="284" w:hanging="284"/>
      </w:pPr>
      <w:r w:rsidRPr="00854E70">
        <w:t>The senior on-site Manager will inform the EC of the chance find and its immediate impact on operations. The EC will then contact a professional archaeologist for an assessment of the finds who will notify the SAHRA.</w:t>
      </w:r>
    </w:p>
    <w:p w:rsidR="00054112" w:rsidRPr="00854E70" w:rsidRDefault="00054112" w:rsidP="00854E70">
      <w:pPr>
        <w:pStyle w:val="Heading2"/>
      </w:pPr>
      <w:bookmarkStart w:id="70" w:name="_Toc464556895"/>
      <w:bookmarkStart w:id="71" w:name="_Toc492372867"/>
      <w:bookmarkStart w:id="72" w:name="_Toc494265176"/>
      <w:r w:rsidRPr="00854E70">
        <w:t>National Environmental Management: Waste Act, 2008 (Act No. 59 of 2008</w:t>
      </w:r>
      <w:proofErr w:type="gramStart"/>
      <w:r w:rsidRPr="00854E70">
        <w:t>)</w:t>
      </w:r>
      <w:bookmarkEnd w:id="70"/>
      <w:bookmarkEnd w:id="71"/>
      <w:r w:rsidR="00854E70">
        <w:t>(</w:t>
      </w:r>
      <w:proofErr w:type="gramEnd"/>
      <w:r w:rsidR="00854E70">
        <w:t>NEM:WA)</w:t>
      </w:r>
      <w:bookmarkEnd w:id="72"/>
    </w:p>
    <w:p w:rsidR="00054112" w:rsidRPr="00854E70" w:rsidRDefault="00854E70" w:rsidP="00854E70">
      <w:pPr>
        <w:pStyle w:val="ListParagraph"/>
        <w:rPr>
          <w:lang w:val="en-US"/>
        </w:rPr>
      </w:pPr>
      <w:r w:rsidRPr="00854E70">
        <w:t>The NEM</w:t>
      </w:r>
      <w:proofErr w:type="gramStart"/>
      <w:r w:rsidRPr="00854E70">
        <w:t>:</w:t>
      </w:r>
      <w:r w:rsidR="00054112" w:rsidRPr="00854E70">
        <w:t>WA</w:t>
      </w:r>
      <w:proofErr w:type="gramEnd"/>
      <w:r w:rsidR="00054112" w:rsidRPr="00854E70">
        <w:t xml:space="preserve"> provides reasonable measures for the prevention of pollution and ecological degradation and for securing ecologically sustainable development. One of its main objectives is to </w:t>
      </w:r>
      <w:r w:rsidR="00054112" w:rsidRPr="00854E70">
        <w:lastRenderedPageBreak/>
        <w:t xml:space="preserve">protect health, wellbeing and the environment by providing reasonable measures for securing ecologically sustainable development while promoting justifiable economic and social development. </w:t>
      </w:r>
    </w:p>
    <w:p w:rsidR="00054112" w:rsidRPr="00854E70" w:rsidRDefault="00054112" w:rsidP="00854E70">
      <w:pPr>
        <w:pStyle w:val="ListParagraph"/>
      </w:pPr>
    </w:p>
    <w:p w:rsidR="00054112" w:rsidRPr="00854E70" w:rsidRDefault="00054112" w:rsidP="00854E70">
      <w:pPr>
        <w:pStyle w:val="ListParagraph"/>
        <w:rPr>
          <w:lang w:val="en-US"/>
        </w:rPr>
      </w:pPr>
      <w:r w:rsidRPr="00854E70">
        <w:rPr>
          <w:rFonts w:eastAsia="Arial"/>
        </w:rPr>
        <w:t>The proposed development does not occur in contrast with the objectives of the Act.</w:t>
      </w:r>
    </w:p>
    <w:p w:rsidR="00054112" w:rsidRPr="00510292" w:rsidRDefault="00054112" w:rsidP="00054112">
      <w:pPr>
        <w:pStyle w:val="NoSpacing"/>
        <w:rPr>
          <w:highlight w:val="yellow"/>
        </w:rPr>
      </w:pPr>
    </w:p>
    <w:p w:rsidR="00054112" w:rsidRPr="00A6718A" w:rsidRDefault="00054112" w:rsidP="00A6718A">
      <w:pPr>
        <w:pStyle w:val="Heading2"/>
      </w:pPr>
      <w:bookmarkStart w:id="73" w:name="_Toc492372868"/>
      <w:bookmarkStart w:id="74" w:name="_Toc494265177"/>
      <w:r w:rsidRPr="00A6718A">
        <w:t>Model Noise Regulations published under the Environment Conservation Act (Act No 73 of 1989)</w:t>
      </w:r>
      <w:bookmarkEnd w:id="73"/>
      <w:bookmarkEnd w:id="74"/>
    </w:p>
    <w:p w:rsidR="00054112" w:rsidRPr="00A6718A" w:rsidRDefault="00054112" w:rsidP="00A6718A">
      <w:pPr>
        <w:pStyle w:val="ListParagraph"/>
      </w:pPr>
      <w:r w:rsidRPr="00A6718A">
        <w:t xml:space="preserve">The </w:t>
      </w:r>
      <w:r w:rsidRPr="00A6718A">
        <w:rPr>
          <w:lang w:val="en-GB"/>
        </w:rPr>
        <w:t>Regulations</w:t>
      </w:r>
      <w:r w:rsidRPr="00A6718A">
        <w:t xml:space="preserve"> provides a number of </w:t>
      </w:r>
      <w:proofErr w:type="gramStart"/>
      <w:r w:rsidRPr="00A6718A">
        <w:t>prohibition</w:t>
      </w:r>
      <w:proofErr w:type="gramEnd"/>
      <w:r w:rsidRPr="00A6718A">
        <w:t xml:space="preserve"> of noise nuisance conditions one which states: “No person shall – erect a building or structure on residential premises or allow it to be erected there if this may cause a noise or nuisance”.</w:t>
      </w:r>
    </w:p>
    <w:p w:rsidR="00054112" w:rsidRPr="00A6718A" w:rsidRDefault="00054112" w:rsidP="00A6718A">
      <w:pPr>
        <w:pStyle w:val="ListParagraph"/>
      </w:pPr>
    </w:p>
    <w:p w:rsidR="00054112" w:rsidRPr="00A6718A" w:rsidRDefault="00054112" w:rsidP="00A6718A">
      <w:pPr>
        <w:pStyle w:val="ListParagraph"/>
      </w:pPr>
      <w:r w:rsidRPr="00A6718A">
        <w:t>The proposed telecommunication mast will not produce noise or nuisance in any form.</w:t>
      </w:r>
    </w:p>
    <w:p w:rsidR="00054112" w:rsidRPr="00D70221" w:rsidRDefault="00054112" w:rsidP="00A6718A">
      <w:pPr>
        <w:pStyle w:val="Heading2"/>
      </w:pPr>
      <w:bookmarkStart w:id="75" w:name="_Toc492372869"/>
      <w:bookmarkStart w:id="76" w:name="_Toc494265178"/>
      <w:r w:rsidRPr="00D70221">
        <w:t>National Health Act (Act No 63 of 1977)</w:t>
      </w:r>
      <w:bookmarkEnd w:id="75"/>
      <w:bookmarkEnd w:id="76"/>
      <w:r w:rsidRPr="00D70221">
        <w:t xml:space="preserve"> </w:t>
      </w:r>
    </w:p>
    <w:p w:rsidR="00054112" w:rsidRPr="00A6718A" w:rsidRDefault="00054112" w:rsidP="00A6718A">
      <w:pPr>
        <w:pStyle w:val="ListParagraph"/>
        <w:rPr>
          <w:lang w:val="en-US"/>
        </w:rPr>
      </w:pPr>
      <w:r w:rsidRPr="00A6718A">
        <w:t>The National Department of Health has over the years endorsed that Telecommunication Infrastructure (TI) or combination of Infrastructure may not at any time cause the public to be exposed to radio frequency levels that exceed the International Commission on Non-Ionizing Radiation Protection (ICNITRP).</w:t>
      </w:r>
    </w:p>
    <w:p w:rsidR="00054112" w:rsidRPr="00A6718A" w:rsidRDefault="00054112" w:rsidP="00A6718A">
      <w:pPr>
        <w:pStyle w:val="Heading2"/>
      </w:pPr>
      <w:bookmarkStart w:id="77" w:name="_Toc492372870"/>
      <w:bookmarkStart w:id="78" w:name="_Toc494265179"/>
      <w:r w:rsidRPr="00A6718A">
        <w:t>Occupational Health and Safety Act (Act No. 85 of 1993)</w:t>
      </w:r>
      <w:bookmarkEnd w:id="77"/>
      <w:bookmarkEnd w:id="78"/>
      <w:r w:rsidRPr="00A6718A">
        <w:t xml:space="preserve"> </w:t>
      </w:r>
    </w:p>
    <w:p w:rsidR="00054112" w:rsidRPr="00A6718A" w:rsidRDefault="00054112" w:rsidP="00A6718A">
      <w:pPr>
        <w:pStyle w:val="ListParagraph"/>
      </w:pPr>
      <w:r w:rsidRPr="00A6718A">
        <w:t>The Occupational Health and Safety Act provides for the health and safety of persons at work and for the health and safety of persons in connection with the use of machinery; the protection of persons other than persons at work, against hazards to health and safety arising out of or in connection with the activities of persons at work.</w:t>
      </w:r>
    </w:p>
    <w:p w:rsidR="00054112" w:rsidRPr="00A6718A" w:rsidRDefault="00054112" w:rsidP="00A6718A">
      <w:pPr>
        <w:pStyle w:val="ListParagraph"/>
      </w:pPr>
    </w:p>
    <w:p w:rsidR="00054112" w:rsidRPr="00A6718A" w:rsidRDefault="00054112" w:rsidP="00A6718A">
      <w:pPr>
        <w:pStyle w:val="ListParagraph"/>
        <w:rPr>
          <w:rFonts w:cs="Arial"/>
          <w:bCs/>
          <w:lang w:eastAsia="en-ZA"/>
        </w:rPr>
      </w:pPr>
      <w:r w:rsidRPr="00A6718A">
        <w:rPr>
          <w:rFonts w:cs="Arial"/>
          <w:bCs/>
          <w:lang w:eastAsia="en-ZA"/>
        </w:rPr>
        <w:t>The proposed development site and crew are to be managed in strict accordance with the Occupational Health and Safety Act (Act No. 85 of 1993) [OHSA] and the National Building Regulations.</w:t>
      </w:r>
    </w:p>
    <w:p w:rsidR="00054112" w:rsidRPr="00A6718A" w:rsidRDefault="00054112" w:rsidP="00A6718A">
      <w:pPr>
        <w:pStyle w:val="Heading2"/>
      </w:pPr>
      <w:bookmarkStart w:id="79" w:name="_Toc492372871"/>
      <w:bookmarkStart w:id="80" w:name="_Toc494265180"/>
      <w:r w:rsidRPr="00A6718A">
        <w:t>National Building Regulations and Building Standards Act, 1997 (Act No. 103 of 1997)</w:t>
      </w:r>
      <w:bookmarkEnd w:id="79"/>
      <w:bookmarkEnd w:id="80"/>
    </w:p>
    <w:p w:rsidR="00054112" w:rsidRDefault="00054112" w:rsidP="00A6718A">
      <w:pPr>
        <w:pStyle w:val="ListParagraph"/>
      </w:pPr>
      <w:bookmarkStart w:id="81" w:name="_Toc492372872"/>
      <w:r w:rsidRPr="00A6718A">
        <w:lastRenderedPageBreak/>
        <w:t>Section 7 of the National Building Standards and Building Regulations Act states that “council must be satisfied that buildings or structures are not dangerous to life or property”</w:t>
      </w:r>
      <w:bookmarkEnd w:id="81"/>
      <w:r w:rsidR="0067365B">
        <w:t>.</w:t>
      </w:r>
    </w:p>
    <w:p w:rsidR="0067365B" w:rsidRPr="00A6718A" w:rsidRDefault="0067365B" w:rsidP="00A6718A">
      <w:pPr>
        <w:pStyle w:val="ListParagraph"/>
      </w:pPr>
    </w:p>
    <w:p w:rsidR="00054112" w:rsidRPr="00A6718A" w:rsidRDefault="00054112" w:rsidP="00A6718A">
      <w:pPr>
        <w:pStyle w:val="ListParagraph"/>
        <w:rPr>
          <w:rFonts w:cs="Arial"/>
        </w:rPr>
      </w:pPr>
      <w:r w:rsidRPr="00A6718A">
        <w:rPr>
          <w:rFonts w:cs="Arial"/>
        </w:rPr>
        <w:t>The proposed d</w:t>
      </w:r>
      <w:r w:rsidR="0067365B">
        <w:rPr>
          <w:rFonts w:cs="Arial"/>
        </w:rPr>
        <w:t>evelopment is in line with the A</w:t>
      </w:r>
      <w:r w:rsidRPr="00A6718A">
        <w:rPr>
          <w:rFonts w:cs="Arial"/>
        </w:rPr>
        <w:t>ct as the structure is not deemed dangerous to life or property.</w:t>
      </w:r>
    </w:p>
    <w:p w:rsidR="00054112" w:rsidRPr="00A6718A" w:rsidRDefault="00054112" w:rsidP="00A6718A">
      <w:pPr>
        <w:pStyle w:val="Heading2"/>
      </w:pPr>
      <w:bookmarkStart w:id="82" w:name="_Toc492372873"/>
      <w:bookmarkStart w:id="83" w:name="_Toc494265181"/>
      <w:r w:rsidRPr="00A6718A">
        <w:t>Electronic Communications Act, 20015 (Act No 36 of 2005)</w:t>
      </w:r>
      <w:bookmarkEnd w:id="82"/>
      <w:bookmarkEnd w:id="83"/>
    </w:p>
    <w:p w:rsidR="00054112" w:rsidRPr="00A6718A" w:rsidRDefault="00054112" w:rsidP="00A6718A">
      <w:pPr>
        <w:pStyle w:val="ListParagraph"/>
        <w:rPr>
          <w:lang w:val="en-US"/>
        </w:rPr>
      </w:pPr>
      <w:r w:rsidRPr="00A6718A">
        <w:t xml:space="preserve">The Electronic Communications Act (36 of 2005) and ICASA regulate all forms of telecommunication infrastructure and the issue of approvals and licences. </w:t>
      </w:r>
      <w:r w:rsidR="006B296E" w:rsidRPr="00A6718A">
        <w:t>Transmitting</w:t>
      </w:r>
      <w:r w:rsidRPr="00A6718A">
        <w:t xml:space="preserve"> power levels must be in compliance with ICASA licence conditions. The design and operation of the infrastructure should be in accordance with the licensing requirements of ICASA, with physical isolation and control of public access to public exposure hazard zones and use of minimum power levels consistent with quality services.</w:t>
      </w:r>
    </w:p>
    <w:p w:rsidR="00054112" w:rsidRPr="00A6718A" w:rsidRDefault="00054112" w:rsidP="00A6718A">
      <w:pPr>
        <w:pStyle w:val="Heading2"/>
      </w:pPr>
      <w:bookmarkStart w:id="84" w:name="_Toc492372874"/>
      <w:bookmarkStart w:id="85" w:name="_Toc494265182"/>
      <w:r w:rsidRPr="00A6718A">
        <w:t>National Development Plan 2030</w:t>
      </w:r>
      <w:bookmarkEnd w:id="84"/>
      <w:bookmarkEnd w:id="85"/>
    </w:p>
    <w:p w:rsidR="00054112" w:rsidRPr="00A6718A" w:rsidRDefault="00054112" w:rsidP="00A6718A">
      <w:pPr>
        <w:pStyle w:val="ListParagraph"/>
      </w:pPr>
      <w:r w:rsidRPr="00A6718A">
        <w:t>The National Development Plan (NDP) offers a long-term perspective. It defines a desired destination and identifies the role different sectors of society need to play in reaching that goal.</w:t>
      </w:r>
    </w:p>
    <w:p w:rsidR="00054112" w:rsidRPr="00A6718A" w:rsidRDefault="00054112" w:rsidP="00054112">
      <w:pPr>
        <w:ind w:left="274" w:right="446"/>
        <w:rPr>
          <w:rFonts w:ascii="Arial" w:hAnsi="Arial" w:cs="Arial"/>
        </w:rPr>
      </w:pPr>
    </w:p>
    <w:p w:rsidR="00054112" w:rsidRPr="00A6718A" w:rsidRDefault="00054112" w:rsidP="00A6718A">
      <w:pPr>
        <w:pStyle w:val="ListParagraph"/>
      </w:pPr>
      <w:r w:rsidRPr="00A6718A">
        <w:t>As a long-term strategic plan, it serves four broad objectives:</w:t>
      </w:r>
    </w:p>
    <w:p w:rsidR="00054112" w:rsidRPr="00A6718A" w:rsidRDefault="00054112" w:rsidP="0009535C">
      <w:pPr>
        <w:pStyle w:val="ListParagraph"/>
        <w:numPr>
          <w:ilvl w:val="0"/>
          <w:numId w:val="18"/>
        </w:numPr>
        <w:ind w:left="284" w:hanging="284"/>
      </w:pPr>
      <w:r w:rsidRPr="00A6718A">
        <w:t>Providing overarching goals for what the nation want to achieve by 2030.</w:t>
      </w:r>
    </w:p>
    <w:p w:rsidR="00054112" w:rsidRPr="00A6718A" w:rsidRDefault="00054112" w:rsidP="0009535C">
      <w:pPr>
        <w:pStyle w:val="ListParagraph"/>
        <w:numPr>
          <w:ilvl w:val="0"/>
          <w:numId w:val="18"/>
        </w:numPr>
        <w:ind w:left="284" w:hanging="284"/>
      </w:pPr>
      <w:r w:rsidRPr="00A6718A">
        <w:t>Building consensus on the key obstacles to us achieving these goals and what needs to be done to overcome those obstacles.</w:t>
      </w:r>
    </w:p>
    <w:p w:rsidR="00054112" w:rsidRPr="00A6718A" w:rsidRDefault="00054112" w:rsidP="0009535C">
      <w:pPr>
        <w:pStyle w:val="ListParagraph"/>
        <w:numPr>
          <w:ilvl w:val="0"/>
          <w:numId w:val="18"/>
        </w:numPr>
        <w:ind w:left="284" w:hanging="284"/>
      </w:pPr>
      <w:r w:rsidRPr="00A6718A">
        <w:t>Providing a shared long-term strategic framework within which more detailed planning can take place in order to advance the long-term goals set out in the NDP.</w:t>
      </w:r>
    </w:p>
    <w:p w:rsidR="00054112" w:rsidRPr="00A6718A" w:rsidRDefault="00054112" w:rsidP="0009535C">
      <w:pPr>
        <w:pStyle w:val="ListParagraph"/>
        <w:numPr>
          <w:ilvl w:val="0"/>
          <w:numId w:val="18"/>
        </w:numPr>
        <w:ind w:left="284" w:hanging="284"/>
      </w:pPr>
      <w:r w:rsidRPr="00A6718A">
        <w:t>Creating a basis for making choices about how best to use limited resources.</w:t>
      </w:r>
    </w:p>
    <w:p w:rsidR="00054112" w:rsidRPr="00A6718A" w:rsidRDefault="00054112" w:rsidP="00A6718A">
      <w:pPr>
        <w:pStyle w:val="ListParagraph"/>
      </w:pPr>
    </w:p>
    <w:p w:rsidR="00054112" w:rsidRPr="00A6718A" w:rsidRDefault="00054112" w:rsidP="00A6718A">
      <w:pPr>
        <w:pStyle w:val="ListParagraph"/>
      </w:pPr>
      <w:r w:rsidRPr="00A6718A">
        <w:t>The Plan aims to ensure that all South Africans attain a decent standard of living through the elimination of poverty and reduction of inequality. The core elements of a decent standard of living identified in the Plan are:</w:t>
      </w:r>
    </w:p>
    <w:p w:rsidR="00054112" w:rsidRPr="00A6718A" w:rsidRDefault="00054112" w:rsidP="0009535C">
      <w:pPr>
        <w:pStyle w:val="ListParagraph"/>
        <w:numPr>
          <w:ilvl w:val="0"/>
          <w:numId w:val="19"/>
        </w:numPr>
        <w:ind w:left="340" w:hanging="340"/>
      </w:pPr>
      <w:r w:rsidRPr="00A6718A">
        <w:t>Housing, water, electricity and sanitation</w:t>
      </w:r>
    </w:p>
    <w:p w:rsidR="00054112" w:rsidRPr="00A6718A" w:rsidRDefault="00054112" w:rsidP="0009535C">
      <w:pPr>
        <w:pStyle w:val="ListParagraph"/>
        <w:numPr>
          <w:ilvl w:val="0"/>
          <w:numId w:val="19"/>
        </w:numPr>
        <w:ind w:left="340" w:hanging="340"/>
      </w:pPr>
      <w:r w:rsidRPr="00A6718A">
        <w:t>Safe and reliable public transport</w:t>
      </w:r>
    </w:p>
    <w:p w:rsidR="00054112" w:rsidRPr="00A6718A" w:rsidRDefault="00054112" w:rsidP="0009535C">
      <w:pPr>
        <w:pStyle w:val="ListParagraph"/>
        <w:numPr>
          <w:ilvl w:val="0"/>
          <w:numId w:val="19"/>
        </w:numPr>
        <w:ind w:left="340" w:hanging="340"/>
      </w:pPr>
      <w:r w:rsidRPr="00A6718A">
        <w:t>Quality education and skills development</w:t>
      </w:r>
    </w:p>
    <w:p w:rsidR="00054112" w:rsidRPr="00A6718A" w:rsidRDefault="00054112" w:rsidP="0009535C">
      <w:pPr>
        <w:pStyle w:val="ListParagraph"/>
        <w:numPr>
          <w:ilvl w:val="0"/>
          <w:numId w:val="19"/>
        </w:numPr>
        <w:ind w:left="340" w:hanging="340"/>
      </w:pPr>
      <w:r w:rsidRPr="00A6718A">
        <w:lastRenderedPageBreak/>
        <w:t>Safety and security</w:t>
      </w:r>
    </w:p>
    <w:p w:rsidR="00054112" w:rsidRPr="00A6718A" w:rsidRDefault="00054112" w:rsidP="0009535C">
      <w:pPr>
        <w:pStyle w:val="ListParagraph"/>
        <w:numPr>
          <w:ilvl w:val="0"/>
          <w:numId w:val="19"/>
        </w:numPr>
        <w:ind w:left="340" w:hanging="340"/>
      </w:pPr>
      <w:r w:rsidRPr="00A6718A">
        <w:t>Quality health care</w:t>
      </w:r>
    </w:p>
    <w:p w:rsidR="00054112" w:rsidRPr="00A6718A" w:rsidRDefault="00054112" w:rsidP="0009535C">
      <w:pPr>
        <w:pStyle w:val="ListParagraph"/>
        <w:numPr>
          <w:ilvl w:val="0"/>
          <w:numId w:val="19"/>
        </w:numPr>
        <w:ind w:left="340" w:hanging="340"/>
      </w:pPr>
      <w:r w:rsidRPr="00A6718A">
        <w:t>Social protection</w:t>
      </w:r>
    </w:p>
    <w:p w:rsidR="00054112" w:rsidRPr="00A6718A" w:rsidRDefault="00054112" w:rsidP="0009535C">
      <w:pPr>
        <w:pStyle w:val="ListParagraph"/>
        <w:numPr>
          <w:ilvl w:val="0"/>
          <w:numId w:val="19"/>
        </w:numPr>
        <w:ind w:left="340" w:hanging="340"/>
      </w:pPr>
      <w:r w:rsidRPr="00A6718A">
        <w:t>Employment</w:t>
      </w:r>
    </w:p>
    <w:p w:rsidR="00054112" w:rsidRPr="00A6718A" w:rsidRDefault="00054112" w:rsidP="0009535C">
      <w:pPr>
        <w:pStyle w:val="ListParagraph"/>
        <w:numPr>
          <w:ilvl w:val="0"/>
          <w:numId w:val="19"/>
        </w:numPr>
        <w:ind w:left="340" w:hanging="340"/>
      </w:pPr>
      <w:r w:rsidRPr="00A6718A">
        <w:t>Recreation and leisure</w:t>
      </w:r>
    </w:p>
    <w:p w:rsidR="00054112" w:rsidRPr="00A6718A" w:rsidRDefault="00054112" w:rsidP="0009535C">
      <w:pPr>
        <w:pStyle w:val="ListParagraph"/>
        <w:numPr>
          <w:ilvl w:val="0"/>
          <w:numId w:val="19"/>
        </w:numPr>
        <w:ind w:left="340" w:hanging="340"/>
      </w:pPr>
      <w:r w:rsidRPr="00A6718A">
        <w:t>Clean environment</w:t>
      </w:r>
    </w:p>
    <w:p w:rsidR="00054112" w:rsidRPr="00A6718A" w:rsidRDefault="00054112" w:rsidP="0009535C">
      <w:pPr>
        <w:pStyle w:val="ListParagraph"/>
        <w:numPr>
          <w:ilvl w:val="0"/>
          <w:numId w:val="19"/>
        </w:numPr>
        <w:ind w:left="340" w:hanging="340"/>
      </w:pPr>
      <w:r w:rsidRPr="00A6718A">
        <w:t>Adequate nutrition</w:t>
      </w:r>
    </w:p>
    <w:p w:rsidR="00054112" w:rsidRPr="00A6718A" w:rsidRDefault="00054112" w:rsidP="00A6718A">
      <w:pPr>
        <w:pStyle w:val="ListParagraph"/>
        <w:rPr>
          <w:lang w:eastAsia="en-ZA"/>
        </w:rPr>
      </w:pPr>
    </w:p>
    <w:p w:rsidR="00054112" w:rsidRDefault="00054112" w:rsidP="00A6718A">
      <w:pPr>
        <w:pStyle w:val="ListParagraph"/>
        <w:rPr>
          <w:lang w:eastAsia="en-ZA"/>
        </w:rPr>
      </w:pPr>
      <w:r w:rsidRPr="00A6718A">
        <w:rPr>
          <w:lang w:eastAsia="en-ZA"/>
        </w:rPr>
        <w:t xml:space="preserve">The proposed development does not take place in contrast with the objectives of the </w:t>
      </w:r>
      <w:proofErr w:type="gramStart"/>
      <w:r w:rsidRPr="00A6718A">
        <w:rPr>
          <w:lang w:eastAsia="en-ZA"/>
        </w:rPr>
        <w:t>NDP,</w:t>
      </w:r>
      <w:proofErr w:type="gramEnd"/>
      <w:r w:rsidRPr="00A6718A">
        <w:rPr>
          <w:lang w:eastAsia="en-ZA"/>
        </w:rPr>
        <w:t xml:space="preserve"> in fact the proposed development supports the objectives of the NDP.</w:t>
      </w:r>
    </w:p>
    <w:p w:rsidR="001226AD" w:rsidRPr="006C3A98" w:rsidRDefault="001226AD" w:rsidP="001226AD">
      <w:pPr>
        <w:pStyle w:val="Heading1"/>
      </w:pPr>
      <w:bookmarkStart w:id="86" w:name="_Toc490729601"/>
      <w:bookmarkStart w:id="87" w:name="_Toc492365353"/>
      <w:bookmarkStart w:id="88" w:name="_Toc494265183"/>
      <w:r w:rsidRPr="006C3A98">
        <w:t>PROJECT DESCRIPTION</w:t>
      </w:r>
      <w:bookmarkEnd w:id="86"/>
      <w:bookmarkEnd w:id="87"/>
      <w:bookmarkEnd w:id="88"/>
      <w:r w:rsidRPr="006C3A98">
        <w:t xml:space="preserve"> </w:t>
      </w:r>
    </w:p>
    <w:p w:rsidR="001226AD" w:rsidRPr="00840888" w:rsidRDefault="001226AD" w:rsidP="001226AD">
      <w:pPr>
        <w:pStyle w:val="Heading2"/>
      </w:pPr>
      <w:bookmarkStart w:id="89" w:name="_Toc492365354"/>
      <w:bookmarkStart w:id="90" w:name="_Toc494265184"/>
      <w:r w:rsidRPr="00840888">
        <w:t>Location of the activity</w:t>
      </w:r>
      <w:bookmarkEnd w:id="89"/>
      <w:bookmarkEnd w:id="90"/>
      <w:r w:rsidRPr="00840888">
        <w:t xml:space="preserve"> </w:t>
      </w:r>
    </w:p>
    <w:p w:rsidR="00265C74" w:rsidRPr="00265C74" w:rsidRDefault="00265C74" w:rsidP="00265C74">
      <w:pPr>
        <w:pStyle w:val="ListParagraph"/>
      </w:pPr>
      <w:r w:rsidRPr="00265C74">
        <w:t>The proposed site is located at the Bayview Train Station on Portion 1939 of Erf 104 Chatsworth, next to the Higginson Highway (M1), just west of where 42</w:t>
      </w:r>
      <w:r w:rsidRPr="00265C74">
        <w:rPr>
          <w:vertAlign w:val="superscript"/>
        </w:rPr>
        <w:t>nd</w:t>
      </w:r>
      <w:r>
        <w:t xml:space="preserve"> </w:t>
      </w:r>
      <w:r w:rsidRPr="00265C74">
        <w:t xml:space="preserve">Avenue crosses the highway. The train station is situated north of Bayview and south </w:t>
      </w:r>
      <w:proofErr w:type="gramStart"/>
      <w:r w:rsidRPr="00265C74">
        <w:t xml:space="preserve">of  </w:t>
      </w:r>
      <w:proofErr w:type="spellStart"/>
      <w:r w:rsidRPr="00265C74">
        <w:t>Umhlatuzana</w:t>
      </w:r>
      <w:proofErr w:type="spellEnd"/>
      <w:proofErr w:type="gramEnd"/>
      <w:r w:rsidRPr="00265C74">
        <w:t>.</w:t>
      </w:r>
    </w:p>
    <w:p w:rsidR="001226AD" w:rsidRPr="004B29D8" w:rsidRDefault="001226AD" w:rsidP="004B29D8">
      <w:pPr>
        <w:pStyle w:val="ListParagraph"/>
      </w:pPr>
    </w:p>
    <w:p w:rsidR="001226AD" w:rsidRPr="00332825" w:rsidRDefault="001226AD" w:rsidP="00496D79">
      <w:pPr>
        <w:pStyle w:val="ListParagraph"/>
        <w:rPr>
          <w:b/>
          <w:lang w:val="en-US"/>
        </w:rPr>
      </w:pPr>
      <w:r w:rsidRPr="00496D79">
        <w:rPr>
          <w:lang w:val="en-US"/>
        </w:rPr>
        <w:t xml:space="preserve">The 21 digit Surveyor General Code of </w:t>
      </w:r>
      <w:r w:rsidR="00496D79" w:rsidRPr="00496D79">
        <w:rPr>
          <w:lang w:val="en-US"/>
        </w:rPr>
        <w:t>the proposed site:</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9"/>
        <w:gridCol w:w="462"/>
        <w:gridCol w:w="430"/>
        <w:gridCol w:w="458"/>
        <w:gridCol w:w="447"/>
        <w:gridCol w:w="447"/>
        <w:gridCol w:w="447"/>
        <w:gridCol w:w="447"/>
        <w:gridCol w:w="447"/>
        <w:gridCol w:w="447"/>
        <w:gridCol w:w="447"/>
        <w:gridCol w:w="447"/>
        <w:gridCol w:w="447"/>
        <w:gridCol w:w="447"/>
        <w:gridCol w:w="447"/>
        <w:gridCol w:w="447"/>
        <w:gridCol w:w="447"/>
        <w:gridCol w:w="447"/>
        <w:gridCol w:w="447"/>
        <w:gridCol w:w="447"/>
        <w:gridCol w:w="447"/>
      </w:tblGrid>
      <w:tr w:rsidR="004B29D8" w:rsidRPr="004B29D8" w:rsidTr="004B29D8">
        <w:trPr>
          <w:trHeight w:val="431"/>
        </w:trPr>
        <w:tc>
          <w:tcPr>
            <w:tcW w:w="611"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N</w:t>
            </w:r>
          </w:p>
        </w:tc>
        <w:tc>
          <w:tcPr>
            <w:tcW w:w="515"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O</w:t>
            </w:r>
          </w:p>
        </w:tc>
        <w:tc>
          <w:tcPr>
            <w:tcW w:w="483"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F</w:t>
            </w:r>
          </w:p>
        </w:tc>
        <w:tc>
          <w:tcPr>
            <w:tcW w:w="527"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T</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5</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2</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1</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4</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0</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1</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9</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3</w:t>
            </w:r>
          </w:p>
        </w:tc>
        <w:tc>
          <w:tcPr>
            <w:tcW w:w="516" w:type="dxa"/>
            <w:shd w:val="clear" w:color="auto" w:fill="auto"/>
            <w:vAlign w:val="center"/>
          </w:tcPr>
          <w:p w:rsidR="001226AD" w:rsidRPr="004B29D8" w:rsidRDefault="004B29D8" w:rsidP="004B29D8">
            <w:pPr>
              <w:pStyle w:val="NoSpacing"/>
              <w:ind w:left="0"/>
              <w:jc w:val="center"/>
              <w:rPr>
                <w:b/>
                <w:lang w:val="en-US"/>
              </w:rPr>
            </w:pPr>
            <w:r w:rsidRPr="004B29D8">
              <w:rPr>
                <w:b/>
                <w:lang w:val="en-US"/>
              </w:rPr>
              <w:t>9</w:t>
            </w:r>
          </w:p>
        </w:tc>
      </w:tr>
    </w:tbl>
    <w:p w:rsidR="001226AD" w:rsidRDefault="001226AD"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4B29D8" w:rsidRDefault="004B29D8" w:rsidP="004B29D8">
      <w:pPr>
        <w:pStyle w:val="ListParagraph"/>
      </w:pPr>
    </w:p>
    <w:p w:rsidR="00AE728F" w:rsidRDefault="004B29D8" w:rsidP="00AE728F">
      <w:pPr>
        <w:keepNext/>
      </w:pPr>
      <w:r w:rsidRPr="00D551E3">
        <w:rPr>
          <w:noProof/>
        </w:rPr>
        <w:drawing>
          <wp:inline distT="0" distB="0" distL="0" distR="0" wp14:anchorId="6701566C" wp14:editId="395D5323">
            <wp:extent cx="5943600" cy="4580921"/>
            <wp:effectExtent l="19050" t="19050" r="19050" b="10129"/>
            <wp:docPr id="13" name="Picture 13" descr="C:\Users\Delia\Desktop\Bay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ia\Desktop\Bayview.jpg"/>
                    <pic:cNvPicPr>
                      <a:picLocks noChangeAspect="1" noChangeArrowheads="1"/>
                    </pic:cNvPicPr>
                  </pic:nvPicPr>
                  <pic:blipFill>
                    <a:blip r:embed="rId21" cstate="print"/>
                    <a:srcRect/>
                    <a:stretch>
                      <a:fillRect/>
                    </a:stretch>
                  </pic:blipFill>
                  <pic:spPr bwMode="auto">
                    <a:xfrm>
                      <a:off x="0" y="0"/>
                      <a:ext cx="5943600" cy="4580921"/>
                    </a:xfrm>
                    <a:prstGeom prst="rect">
                      <a:avLst/>
                    </a:prstGeom>
                    <a:noFill/>
                    <a:ln w="12700">
                      <a:solidFill>
                        <a:schemeClr val="bg1">
                          <a:lumMod val="50000"/>
                        </a:schemeClr>
                      </a:solidFill>
                      <a:miter lim="800000"/>
                      <a:headEnd/>
                      <a:tailEnd/>
                    </a:ln>
                  </pic:spPr>
                </pic:pic>
              </a:graphicData>
            </a:graphic>
          </wp:inline>
        </w:drawing>
      </w:r>
    </w:p>
    <w:p w:rsidR="004B29D8" w:rsidRDefault="00AE728F" w:rsidP="00AE728F">
      <w:pPr>
        <w:pStyle w:val="Caption"/>
        <w:ind w:left="0"/>
        <w:jc w:val="left"/>
      </w:pPr>
      <w:bookmarkStart w:id="91" w:name="_Toc507418017"/>
      <w:r>
        <w:t xml:space="preserve">Figure </w:t>
      </w:r>
      <w:r>
        <w:fldChar w:fldCharType="begin"/>
      </w:r>
      <w:r>
        <w:instrText xml:space="preserve"> SEQ Figure \* ARABIC </w:instrText>
      </w:r>
      <w:r>
        <w:fldChar w:fldCharType="separate"/>
      </w:r>
      <w:r w:rsidR="00207737">
        <w:rPr>
          <w:noProof/>
        </w:rPr>
        <w:t>2</w:t>
      </w:r>
      <w:r>
        <w:fldChar w:fldCharType="end"/>
      </w:r>
      <w:r>
        <w:t>: Locality of the site</w:t>
      </w:r>
      <w:bookmarkEnd w:id="91"/>
    </w:p>
    <w:p w:rsidR="001226AD" w:rsidRPr="004B29D8" w:rsidRDefault="001226AD" w:rsidP="004B29D8">
      <w:pPr>
        <w:pStyle w:val="ListParagraph"/>
      </w:pPr>
    </w:p>
    <w:p w:rsidR="001226AD" w:rsidRPr="004B29D8" w:rsidRDefault="001226AD" w:rsidP="004B29D8">
      <w:pPr>
        <w:pStyle w:val="ListParagraph"/>
      </w:pPr>
      <w:r w:rsidRPr="004B29D8">
        <w:t xml:space="preserve">The coordinates for the proposed development are: </w:t>
      </w:r>
      <w:r w:rsidR="004B29D8">
        <w:t xml:space="preserve">-29.915635 S; </w:t>
      </w:r>
      <w:r w:rsidR="000205F9">
        <w:t>30,919433 E.</w:t>
      </w:r>
    </w:p>
    <w:p w:rsidR="001226AD" w:rsidRPr="00840888" w:rsidRDefault="001226AD" w:rsidP="002268C9">
      <w:pPr>
        <w:pStyle w:val="Heading2"/>
      </w:pPr>
      <w:bookmarkStart w:id="92" w:name="_Toc492365355"/>
      <w:bookmarkStart w:id="93" w:name="_Toc494265185"/>
      <w:r w:rsidRPr="00840888">
        <w:t>Description of the site</w:t>
      </w:r>
      <w:bookmarkEnd w:id="92"/>
      <w:bookmarkEnd w:id="93"/>
      <w:r w:rsidRPr="00840888">
        <w:t xml:space="preserve">  </w:t>
      </w:r>
    </w:p>
    <w:p w:rsidR="00E050E1" w:rsidRPr="00D70221" w:rsidRDefault="00E050E1" w:rsidP="00E050E1">
      <w:pPr>
        <w:pStyle w:val="ListParagraph"/>
      </w:pPr>
      <w:r w:rsidRPr="00D70221">
        <w:t xml:space="preserve">The proposed site is located at the Bayview Train Station. The site is fully transformed with </w:t>
      </w:r>
      <w:r w:rsidR="00D70221" w:rsidRPr="00D70221">
        <w:t>buildings, platform structures</w:t>
      </w:r>
      <w:r w:rsidR="004A6604">
        <w:t>, paved areas</w:t>
      </w:r>
      <w:r w:rsidR="00D70221" w:rsidRPr="00D70221">
        <w:t xml:space="preserve"> </w:t>
      </w:r>
      <w:r w:rsidRPr="00D70221">
        <w:t xml:space="preserve">and a railway line. </w:t>
      </w:r>
    </w:p>
    <w:p w:rsidR="00292D72" w:rsidRPr="00D70221" w:rsidRDefault="00292D72" w:rsidP="00E050E1">
      <w:pPr>
        <w:pStyle w:val="ListParagraph"/>
      </w:pPr>
    </w:p>
    <w:p w:rsidR="00292D72" w:rsidRDefault="00292D72" w:rsidP="00E050E1">
      <w:pPr>
        <w:pStyle w:val="ListParagraph"/>
      </w:pPr>
      <w:r w:rsidRPr="00D70221">
        <w:t>The proposed site falls between the railway line and the road</w:t>
      </w:r>
      <w:r w:rsidR="00D70221" w:rsidRPr="00D70221">
        <w:t xml:space="preserve"> (M1 South)</w:t>
      </w:r>
      <w:r w:rsidRPr="00D70221">
        <w:t>.</w:t>
      </w:r>
    </w:p>
    <w:p w:rsidR="00292D72" w:rsidRDefault="00292D72" w:rsidP="00E050E1">
      <w:pPr>
        <w:pStyle w:val="ListParagraph"/>
      </w:pPr>
    </w:p>
    <w:p w:rsidR="00292D72" w:rsidRDefault="00292D72" w:rsidP="00E050E1">
      <w:pPr>
        <w:pStyle w:val="ListParagraph"/>
      </w:pPr>
    </w:p>
    <w:p w:rsidR="00292D72" w:rsidRDefault="00292D72" w:rsidP="00E050E1">
      <w:pPr>
        <w:pStyle w:val="ListParagraph"/>
      </w:pPr>
    </w:p>
    <w:p w:rsidR="00292D72" w:rsidRDefault="00292D72" w:rsidP="00E050E1">
      <w:pPr>
        <w:pStyle w:val="ListParagraph"/>
      </w:pPr>
    </w:p>
    <w:p w:rsidR="00292D72" w:rsidRDefault="00292D72" w:rsidP="00E050E1">
      <w:pPr>
        <w:pStyle w:val="ListParagraph"/>
      </w:pPr>
    </w:p>
    <w:p w:rsidR="00AE728F" w:rsidRDefault="00292D72" w:rsidP="00AE728F">
      <w:pPr>
        <w:pStyle w:val="ListParagraph"/>
        <w:keepNext/>
      </w:pPr>
      <w:r>
        <w:rPr>
          <w:noProof/>
          <w:lang w:val="en-US"/>
        </w:rPr>
        <w:drawing>
          <wp:inline distT="0" distB="0" distL="0" distR="0" wp14:anchorId="3F86B658" wp14:editId="2E0E1E12">
            <wp:extent cx="5895975" cy="4827788"/>
            <wp:effectExtent l="19050" t="19050" r="28575" b="10912"/>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895975" cy="4827788"/>
                    </a:xfrm>
                    <a:prstGeom prst="rect">
                      <a:avLst/>
                    </a:prstGeom>
                    <a:noFill/>
                    <a:ln w="12700">
                      <a:solidFill>
                        <a:schemeClr val="bg1">
                          <a:lumMod val="50000"/>
                        </a:schemeClr>
                      </a:solidFill>
                      <a:miter lim="800000"/>
                      <a:headEnd/>
                      <a:tailEnd/>
                    </a:ln>
                  </pic:spPr>
                </pic:pic>
              </a:graphicData>
            </a:graphic>
          </wp:inline>
        </w:drawing>
      </w:r>
    </w:p>
    <w:p w:rsidR="00292D72" w:rsidRDefault="00AE728F" w:rsidP="00AE728F">
      <w:pPr>
        <w:pStyle w:val="Caption"/>
        <w:ind w:left="0"/>
      </w:pPr>
      <w:bookmarkStart w:id="94" w:name="_Toc507418018"/>
      <w:r>
        <w:t xml:space="preserve">Figure </w:t>
      </w:r>
      <w:r>
        <w:fldChar w:fldCharType="begin"/>
      </w:r>
      <w:r>
        <w:instrText xml:space="preserve"> SEQ Figure \* ARABIC </w:instrText>
      </w:r>
      <w:r>
        <w:fldChar w:fldCharType="separate"/>
      </w:r>
      <w:r w:rsidR="00207737">
        <w:rPr>
          <w:noProof/>
        </w:rPr>
        <w:t>3</w:t>
      </w:r>
      <w:r>
        <w:fldChar w:fldCharType="end"/>
      </w:r>
      <w:r>
        <w:t>: Site Plan</w:t>
      </w:r>
      <w:bookmarkEnd w:id="94"/>
    </w:p>
    <w:p w:rsidR="00292D72" w:rsidRDefault="00292D72" w:rsidP="00E050E1">
      <w:pPr>
        <w:pStyle w:val="ListParagraph"/>
      </w:pPr>
    </w:p>
    <w:p w:rsidR="00292D72" w:rsidRDefault="00292D72" w:rsidP="00E050E1">
      <w:pPr>
        <w:pStyle w:val="ListParagraph"/>
      </w:pPr>
    </w:p>
    <w:p w:rsidR="00292D72" w:rsidRPr="00273E8D" w:rsidRDefault="00292D72" w:rsidP="00E050E1">
      <w:pPr>
        <w:pStyle w:val="ListParagraph"/>
      </w:pPr>
    </w:p>
    <w:p w:rsidR="00E050E1" w:rsidRPr="002268C9" w:rsidRDefault="00E050E1" w:rsidP="00E050E1">
      <w:pPr>
        <w:pStyle w:val="NoSpacing"/>
        <w:rPr>
          <w:highlight w:val="yellow"/>
        </w:rPr>
      </w:pPr>
    </w:p>
    <w:p w:rsidR="00104F34" w:rsidRDefault="00273E8D" w:rsidP="00104F34">
      <w:pPr>
        <w:pStyle w:val="NoSpacing"/>
        <w:keepNext/>
        <w:ind w:left="0"/>
      </w:pPr>
      <w:r>
        <w:rPr>
          <w:rFonts w:cs="Arial"/>
          <w:noProof/>
          <w:lang w:val="en-US"/>
        </w:rPr>
        <w:lastRenderedPageBreak/>
        <w:drawing>
          <wp:inline distT="0" distB="0" distL="0" distR="0" wp14:anchorId="50070C9D" wp14:editId="397BC81D">
            <wp:extent cx="5943600" cy="4457700"/>
            <wp:effectExtent l="19050" t="19050" r="19050" b="19050"/>
            <wp:docPr id="10" name="Picture 8" descr="Z:\Lokisa\Cellular structure folder - new lynn\CommCo\KZN02 Bayview Station\Public Particpation\PP Photos\P105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kisa\Cellular structure folder - new lynn\CommCo\KZN02 Bayview Station\Public Particpation\PP Photos\P1050506.JPG"/>
                    <pic:cNvPicPr>
                      <a:picLocks noChangeAspect="1" noChangeArrowheads="1"/>
                    </pic:cNvPicPr>
                  </pic:nvPicPr>
                  <pic:blipFill>
                    <a:blip r:embed="rId23" cstate="print"/>
                    <a:srcRect/>
                    <a:stretch>
                      <a:fillRect/>
                    </a:stretch>
                  </pic:blipFill>
                  <pic:spPr bwMode="auto">
                    <a:xfrm>
                      <a:off x="0" y="0"/>
                      <a:ext cx="5943600" cy="4457700"/>
                    </a:xfrm>
                    <a:prstGeom prst="rect">
                      <a:avLst/>
                    </a:prstGeom>
                    <a:noFill/>
                    <a:ln w="12700">
                      <a:solidFill>
                        <a:schemeClr val="bg1">
                          <a:lumMod val="50000"/>
                        </a:schemeClr>
                      </a:solidFill>
                      <a:miter lim="800000"/>
                      <a:headEnd/>
                      <a:tailEnd/>
                    </a:ln>
                  </pic:spPr>
                </pic:pic>
              </a:graphicData>
            </a:graphic>
          </wp:inline>
        </w:drawing>
      </w:r>
    </w:p>
    <w:p w:rsidR="001226AD" w:rsidRPr="002268C9" w:rsidRDefault="00104F34" w:rsidP="00104F34">
      <w:pPr>
        <w:pStyle w:val="Caption"/>
        <w:ind w:left="0"/>
        <w:rPr>
          <w:rFonts w:cs="Arial"/>
          <w:highlight w:val="yellow"/>
        </w:rPr>
      </w:pPr>
      <w:bookmarkStart w:id="95" w:name="_Toc507418019"/>
      <w:r>
        <w:t xml:space="preserve">Figure </w:t>
      </w:r>
      <w:r>
        <w:fldChar w:fldCharType="begin"/>
      </w:r>
      <w:r>
        <w:instrText xml:space="preserve"> SEQ Figure \* ARABIC </w:instrText>
      </w:r>
      <w:r>
        <w:fldChar w:fldCharType="separate"/>
      </w:r>
      <w:r w:rsidR="00207737">
        <w:rPr>
          <w:noProof/>
        </w:rPr>
        <w:t>4</w:t>
      </w:r>
      <w:r>
        <w:fldChar w:fldCharType="end"/>
      </w:r>
      <w:r>
        <w:t>: Photo of the site</w:t>
      </w:r>
      <w:bookmarkEnd w:id="95"/>
    </w:p>
    <w:p w:rsidR="001226AD" w:rsidRPr="00496D79" w:rsidRDefault="001226AD" w:rsidP="002268C9">
      <w:pPr>
        <w:pStyle w:val="Heading2"/>
      </w:pPr>
      <w:bookmarkStart w:id="96" w:name="_Toc492365356"/>
      <w:bookmarkStart w:id="97" w:name="_Toc494265186"/>
      <w:r w:rsidRPr="00496D79">
        <w:t>Surrounding Land Uses</w:t>
      </w:r>
      <w:bookmarkEnd w:id="96"/>
      <w:bookmarkEnd w:id="97"/>
      <w:r w:rsidRPr="00496D79">
        <w:t xml:space="preserve"> </w:t>
      </w:r>
    </w:p>
    <w:p w:rsidR="00496D79" w:rsidRDefault="00496D79" w:rsidP="00496D79">
      <w:pPr>
        <w:pStyle w:val="ListParagraph"/>
      </w:pPr>
      <w:r w:rsidRPr="00265C74">
        <w:t>The proposed site is locat</w:t>
      </w:r>
      <w:r>
        <w:t xml:space="preserve">ed at the Bayview Train Station. </w:t>
      </w:r>
      <w:r w:rsidRPr="00256231">
        <w:t xml:space="preserve">The Bayview Train Station is surrounded by high density residential developments with an open space area to the North and the Kenneth </w:t>
      </w:r>
      <w:proofErr w:type="spellStart"/>
      <w:r w:rsidRPr="00256231">
        <w:t>Stainbank</w:t>
      </w:r>
      <w:proofErr w:type="spellEnd"/>
      <w:r w:rsidRPr="00256231">
        <w:t xml:space="preserve"> Nature Reserve situated </w:t>
      </w:r>
      <w:r w:rsidR="00D70221">
        <w:t xml:space="preserve">approximately 320 metres </w:t>
      </w:r>
      <w:r w:rsidRPr="00256231">
        <w:t xml:space="preserve">to the east of the site. </w:t>
      </w:r>
    </w:p>
    <w:p w:rsidR="00221142" w:rsidRPr="00221142" w:rsidRDefault="00221142" w:rsidP="00221142">
      <w:pPr>
        <w:pStyle w:val="ListParagraph"/>
      </w:pPr>
    </w:p>
    <w:p w:rsidR="00221142" w:rsidRPr="00221142" w:rsidRDefault="00221142" w:rsidP="00221142">
      <w:pPr>
        <w:pStyle w:val="ListParagraph"/>
      </w:pPr>
      <w:r w:rsidRPr="00221142">
        <w:rPr>
          <w:szCs w:val="18"/>
        </w:rPr>
        <w:t>T</w:t>
      </w:r>
      <w:r w:rsidRPr="00221142">
        <w:t xml:space="preserve">he Kenneth </w:t>
      </w:r>
      <w:proofErr w:type="spellStart"/>
      <w:r w:rsidRPr="00221142">
        <w:t>Stainbank</w:t>
      </w:r>
      <w:proofErr w:type="spellEnd"/>
      <w:r w:rsidRPr="00221142">
        <w:t xml:space="preserve"> Nature Reserve</w:t>
      </w:r>
      <w:r w:rsidRPr="00221142">
        <w:rPr>
          <w:szCs w:val="18"/>
        </w:rPr>
        <w:t xml:space="preserve"> is a 253 hectare reserve in Yellowwood Park, Durban. The area offers fine examples of coastal forest and grassland habitats for many species of plants and animals. Notable species are zebra, bushbuck, reedbuck, impala, blue, red and grey duiker, </w:t>
      </w:r>
      <w:proofErr w:type="spellStart"/>
      <w:r w:rsidRPr="00221142">
        <w:rPr>
          <w:szCs w:val="18"/>
        </w:rPr>
        <w:t>vervet</w:t>
      </w:r>
      <w:proofErr w:type="spellEnd"/>
      <w:r w:rsidRPr="00221142">
        <w:rPr>
          <w:szCs w:val="18"/>
        </w:rPr>
        <w:t xml:space="preserve"> monkey, rock hyrax, slender mongoose, </w:t>
      </w:r>
      <w:proofErr w:type="spellStart"/>
      <w:r w:rsidRPr="00221142">
        <w:rPr>
          <w:szCs w:val="18"/>
        </w:rPr>
        <w:t>bushbaby</w:t>
      </w:r>
      <w:proofErr w:type="spellEnd"/>
      <w:r w:rsidRPr="00221142">
        <w:rPr>
          <w:szCs w:val="18"/>
        </w:rPr>
        <w:t xml:space="preserve">, </w:t>
      </w:r>
      <w:proofErr w:type="spellStart"/>
      <w:proofErr w:type="gramStart"/>
      <w:r w:rsidRPr="00221142">
        <w:rPr>
          <w:szCs w:val="18"/>
        </w:rPr>
        <w:t>egyptian</w:t>
      </w:r>
      <w:proofErr w:type="spellEnd"/>
      <w:proofErr w:type="gramEnd"/>
      <w:r w:rsidRPr="00221142">
        <w:rPr>
          <w:szCs w:val="18"/>
        </w:rPr>
        <w:t xml:space="preserve"> mongoose, banded mongoose, water monitor and genet. The reserve has an interesting variety of indigenous flora and over 200 bird species on record.</w:t>
      </w:r>
    </w:p>
    <w:p w:rsidR="00221142" w:rsidRPr="00221142" w:rsidRDefault="00221142" w:rsidP="00221142">
      <w:pPr>
        <w:pStyle w:val="ListParagraph"/>
      </w:pPr>
    </w:p>
    <w:p w:rsidR="00221142" w:rsidRPr="00221142" w:rsidRDefault="00221142" w:rsidP="00221142">
      <w:pPr>
        <w:pStyle w:val="ListParagraph"/>
      </w:pPr>
    </w:p>
    <w:p w:rsidR="00221142" w:rsidRPr="00221142" w:rsidRDefault="00221142" w:rsidP="00221142">
      <w:pPr>
        <w:pStyle w:val="ListParagraph"/>
      </w:pPr>
      <w:r w:rsidRPr="00221142">
        <w:t xml:space="preserve">The M1 Higginson Highway is situated between the proposed mast and the Kenneth </w:t>
      </w:r>
      <w:proofErr w:type="spellStart"/>
      <w:r w:rsidRPr="00221142">
        <w:t>Stainbank</w:t>
      </w:r>
      <w:proofErr w:type="spellEnd"/>
      <w:r w:rsidRPr="00221142">
        <w:t xml:space="preserve"> Nature Reserve and it is not anticipated that the mast will affect the Nature Reserve.</w:t>
      </w:r>
    </w:p>
    <w:p w:rsidR="000A1883" w:rsidRDefault="000A1883" w:rsidP="00496D79">
      <w:pPr>
        <w:pStyle w:val="ListParagraph"/>
      </w:pPr>
    </w:p>
    <w:p w:rsidR="00104F34" w:rsidRDefault="00496D79" w:rsidP="00104F34">
      <w:pPr>
        <w:pStyle w:val="ListParagraph"/>
        <w:keepNext/>
      </w:pPr>
      <w:bookmarkStart w:id="98" w:name="_Toc492365308"/>
      <w:r>
        <w:rPr>
          <w:noProof/>
          <w:lang w:val="en-US"/>
        </w:rPr>
        <w:drawing>
          <wp:inline distT="0" distB="0" distL="0" distR="0" wp14:anchorId="36973540" wp14:editId="61E2B948">
            <wp:extent cx="5943600" cy="4580921"/>
            <wp:effectExtent l="19050" t="0" r="0" b="0"/>
            <wp:docPr id="1" name="Picture 1" descr="C:\Users\Delia\Desktop\Bayview Stat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ia\Desktop\Bayview Station 1.jpg"/>
                    <pic:cNvPicPr>
                      <a:picLocks noChangeAspect="1" noChangeArrowheads="1"/>
                    </pic:cNvPicPr>
                  </pic:nvPicPr>
                  <pic:blipFill>
                    <a:blip r:embed="rId24" cstate="print"/>
                    <a:srcRect/>
                    <a:stretch>
                      <a:fillRect/>
                    </a:stretch>
                  </pic:blipFill>
                  <pic:spPr bwMode="auto">
                    <a:xfrm>
                      <a:off x="0" y="0"/>
                      <a:ext cx="5943600" cy="4580921"/>
                    </a:xfrm>
                    <a:prstGeom prst="rect">
                      <a:avLst/>
                    </a:prstGeom>
                    <a:noFill/>
                    <a:ln w="9525">
                      <a:noFill/>
                      <a:miter lim="800000"/>
                      <a:headEnd/>
                      <a:tailEnd/>
                    </a:ln>
                  </pic:spPr>
                </pic:pic>
              </a:graphicData>
            </a:graphic>
          </wp:inline>
        </w:drawing>
      </w:r>
    </w:p>
    <w:p w:rsidR="00496D79" w:rsidRDefault="00104F34" w:rsidP="00104F34">
      <w:pPr>
        <w:pStyle w:val="Caption"/>
        <w:ind w:left="0"/>
        <w:rPr>
          <w:highlight w:val="yellow"/>
        </w:rPr>
      </w:pPr>
      <w:bookmarkStart w:id="99" w:name="_Toc507418020"/>
      <w:r>
        <w:t xml:space="preserve">Figure </w:t>
      </w:r>
      <w:r>
        <w:fldChar w:fldCharType="begin"/>
      </w:r>
      <w:r>
        <w:instrText xml:space="preserve"> SEQ Figure \* ARABIC </w:instrText>
      </w:r>
      <w:r>
        <w:fldChar w:fldCharType="separate"/>
      </w:r>
      <w:r w:rsidR="00207737">
        <w:rPr>
          <w:noProof/>
        </w:rPr>
        <w:t>5</w:t>
      </w:r>
      <w:r>
        <w:fldChar w:fldCharType="end"/>
      </w:r>
      <w:r>
        <w:t>: Proposed site and immediate surrounds</w:t>
      </w:r>
      <w:bookmarkEnd w:id="99"/>
    </w:p>
    <w:p w:rsidR="001226AD" w:rsidRPr="00B64AD3" w:rsidRDefault="001226AD" w:rsidP="00D551E3">
      <w:pPr>
        <w:pStyle w:val="Heading2"/>
      </w:pPr>
      <w:bookmarkStart w:id="100" w:name="_Toc492365357"/>
      <w:bookmarkStart w:id="101" w:name="_Toc494265187"/>
      <w:bookmarkEnd w:id="98"/>
      <w:r w:rsidRPr="00B64AD3">
        <w:t>Nature of the development</w:t>
      </w:r>
      <w:bookmarkEnd w:id="100"/>
      <w:bookmarkEnd w:id="101"/>
      <w:r w:rsidRPr="00B64AD3">
        <w:t xml:space="preserve"> </w:t>
      </w:r>
    </w:p>
    <w:p w:rsidR="00B64AD3" w:rsidRDefault="00B64AD3" w:rsidP="00B64AD3">
      <w:pPr>
        <w:pStyle w:val="ListParagraph"/>
      </w:pPr>
      <w:r w:rsidRPr="00121493">
        <w:t>The project entails the construction of a 30m Monopole Mast within the footprint size of a 12m x 6m area and</w:t>
      </w:r>
      <w:r w:rsidR="002E4847">
        <w:t xml:space="preserve"> a support container</w:t>
      </w:r>
      <w:r w:rsidRPr="00121493">
        <w:t>. The site is to accommodate three service providers.</w:t>
      </w:r>
    </w:p>
    <w:p w:rsidR="002E4847" w:rsidRPr="00121493" w:rsidRDefault="002E4847" w:rsidP="00B64AD3">
      <w:pPr>
        <w:pStyle w:val="ListParagraph"/>
      </w:pPr>
    </w:p>
    <w:p w:rsidR="004E32BF" w:rsidRDefault="00B64AD3" w:rsidP="004E32BF">
      <w:pPr>
        <w:keepNext/>
      </w:pPr>
      <w:r>
        <w:rPr>
          <w:noProof/>
        </w:rPr>
        <w:lastRenderedPageBreak/>
        <w:drawing>
          <wp:inline distT="0" distB="0" distL="0" distR="0" wp14:anchorId="1D01A9C3" wp14:editId="63DA56C9">
            <wp:extent cx="5943600" cy="4409171"/>
            <wp:effectExtent l="19050" t="19050" r="19050" b="10429"/>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5943600" cy="4409171"/>
                    </a:xfrm>
                    <a:prstGeom prst="rect">
                      <a:avLst/>
                    </a:prstGeom>
                    <a:noFill/>
                    <a:ln w="12700">
                      <a:solidFill>
                        <a:schemeClr val="bg1">
                          <a:lumMod val="50000"/>
                        </a:schemeClr>
                      </a:solidFill>
                      <a:miter lim="800000"/>
                      <a:headEnd/>
                      <a:tailEnd/>
                    </a:ln>
                  </pic:spPr>
                </pic:pic>
              </a:graphicData>
            </a:graphic>
          </wp:inline>
        </w:drawing>
      </w:r>
    </w:p>
    <w:p w:rsidR="001226AD" w:rsidRDefault="004E32BF" w:rsidP="004E32BF">
      <w:pPr>
        <w:pStyle w:val="Caption"/>
        <w:ind w:left="0"/>
        <w:jc w:val="left"/>
        <w:rPr>
          <w:highlight w:val="yellow"/>
        </w:rPr>
      </w:pPr>
      <w:bookmarkStart w:id="102" w:name="_Toc507418021"/>
      <w:r>
        <w:t xml:space="preserve">Figure </w:t>
      </w:r>
      <w:r>
        <w:fldChar w:fldCharType="begin"/>
      </w:r>
      <w:r>
        <w:instrText xml:space="preserve"> SEQ Figure \* ARABIC </w:instrText>
      </w:r>
      <w:r>
        <w:fldChar w:fldCharType="separate"/>
      </w:r>
      <w:r w:rsidR="00207737">
        <w:rPr>
          <w:noProof/>
        </w:rPr>
        <w:t>6</w:t>
      </w:r>
      <w:r>
        <w:fldChar w:fldCharType="end"/>
      </w:r>
      <w:r>
        <w:t>: Top view</w:t>
      </w:r>
      <w:bookmarkEnd w:id="102"/>
    </w:p>
    <w:p w:rsidR="001226AD" w:rsidRPr="00B64AD3" w:rsidRDefault="001226AD" w:rsidP="00B64AD3">
      <w:pPr>
        <w:pStyle w:val="ListParagraph"/>
      </w:pPr>
    </w:p>
    <w:p w:rsidR="001226AD" w:rsidRPr="00B64AD3" w:rsidRDefault="001226AD" w:rsidP="00D551E3">
      <w:pPr>
        <w:pStyle w:val="ListParagraph"/>
      </w:pPr>
      <w:r w:rsidRPr="00B64AD3">
        <w:t>The structure will be fenced to limit public access to it. The base station will be a secured building; sufficient precaution will be made to prevent access to the antenna support structure. Access to the area will be strictly controlled through a locked gate.</w:t>
      </w:r>
    </w:p>
    <w:p w:rsidR="001226AD" w:rsidRPr="00B64AD3" w:rsidRDefault="001226AD" w:rsidP="00D551E3">
      <w:pPr>
        <w:pStyle w:val="ListParagraph"/>
      </w:pPr>
    </w:p>
    <w:p w:rsidR="004E32BF" w:rsidRDefault="00B64AD3" w:rsidP="004E32BF">
      <w:pPr>
        <w:keepNext/>
      </w:pPr>
      <w:r>
        <w:rPr>
          <w:noProof/>
        </w:rPr>
        <w:lastRenderedPageBreak/>
        <w:drawing>
          <wp:inline distT="0" distB="0" distL="0" distR="0" wp14:anchorId="3378DFBF" wp14:editId="3F2C6C7E">
            <wp:extent cx="4600575" cy="5886450"/>
            <wp:effectExtent l="19050" t="19050" r="2857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600575" cy="5886450"/>
                    </a:xfrm>
                    <a:prstGeom prst="rect">
                      <a:avLst/>
                    </a:prstGeom>
                    <a:noFill/>
                    <a:ln w="12700">
                      <a:solidFill>
                        <a:schemeClr val="bg1">
                          <a:lumMod val="50000"/>
                        </a:schemeClr>
                      </a:solidFill>
                      <a:miter lim="800000"/>
                      <a:headEnd/>
                      <a:tailEnd/>
                    </a:ln>
                  </pic:spPr>
                </pic:pic>
              </a:graphicData>
            </a:graphic>
          </wp:inline>
        </w:drawing>
      </w:r>
    </w:p>
    <w:p w:rsidR="001226AD" w:rsidRPr="002268C9" w:rsidRDefault="004E32BF" w:rsidP="004E32BF">
      <w:pPr>
        <w:pStyle w:val="Caption"/>
        <w:ind w:left="0"/>
        <w:jc w:val="left"/>
        <w:rPr>
          <w:highlight w:val="yellow"/>
        </w:rPr>
      </w:pPr>
      <w:bookmarkStart w:id="103" w:name="_Toc507418022"/>
      <w:r>
        <w:t xml:space="preserve">Figure </w:t>
      </w:r>
      <w:r>
        <w:fldChar w:fldCharType="begin"/>
      </w:r>
      <w:r>
        <w:instrText xml:space="preserve"> SEQ Figure \* ARABIC </w:instrText>
      </w:r>
      <w:r>
        <w:fldChar w:fldCharType="separate"/>
      </w:r>
      <w:r w:rsidR="00207737">
        <w:rPr>
          <w:noProof/>
        </w:rPr>
        <w:t>7</w:t>
      </w:r>
      <w:r>
        <w:fldChar w:fldCharType="end"/>
      </w:r>
      <w:r>
        <w:t>: Layout plan</w:t>
      </w:r>
      <w:bookmarkEnd w:id="103"/>
    </w:p>
    <w:p w:rsidR="001226AD" w:rsidRPr="00B64AD3" w:rsidRDefault="001226AD" w:rsidP="00B64AD3">
      <w:pPr>
        <w:pStyle w:val="ListParagraph"/>
        <w:rPr>
          <w:highlight w:val="yellow"/>
        </w:rPr>
      </w:pPr>
    </w:p>
    <w:p w:rsidR="001226AD" w:rsidRPr="00061BD1" w:rsidRDefault="001226AD" w:rsidP="00EC13D1">
      <w:pPr>
        <w:pStyle w:val="Heading1"/>
      </w:pPr>
      <w:bookmarkStart w:id="104" w:name="_Toc492365358"/>
      <w:bookmarkStart w:id="105" w:name="_Toc494265188"/>
      <w:r w:rsidRPr="00061BD1">
        <w:t>PROJECT ALTERNATIVES</w:t>
      </w:r>
      <w:bookmarkEnd w:id="104"/>
      <w:bookmarkEnd w:id="105"/>
      <w:r w:rsidRPr="00061BD1">
        <w:t xml:space="preserve"> </w:t>
      </w:r>
    </w:p>
    <w:p w:rsidR="007B4403" w:rsidRPr="005054AA" w:rsidRDefault="007B4403" w:rsidP="005054AA">
      <w:pPr>
        <w:pStyle w:val="ListParagraph"/>
      </w:pPr>
      <w:r w:rsidRPr="005054AA">
        <w:t xml:space="preserve">In terms of the NEMA Regulations, 2014 (as amended, 2017), the definition of alternatives is given as: </w:t>
      </w:r>
    </w:p>
    <w:p w:rsidR="007B4403" w:rsidRPr="005054AA" w:rsidRDefault="007B4403" w:rsidP="005054AA">
      <w:pPr>
        <w:pStyle w:val="ListParagraph"/>
      </w:pPr>
      <w:r w:rsidRPr="005054AA">
        <w:rPr>
          <w:b/>
        </w:rPr>
        <w:t>‘Alternatives’</w:t>
      </w:r>
      <w:r w:rsidRPr="005054AA">
        <w:t xml:space="preserve"> in relation to a proposed activity, means different means of meeting the general purpose and requirement of the activity, which may include alternatives to the – </w:t>
      </w:r>
    </w:p>
    <w:p w:rsidR="007B4403" w:rsidRPr="005054AA" w:rsidRDefault="007B4403" w:rsidP="005054AA">
      <w:pPr>
        <w:pStyle w:val="ListParagraph"/>
        <w:rPr>
          <w:szCs w:val="19"/>
        </w:rPr>
      </w:pPr>
      <w:r w:rsidRPr="005054AA">
        <w:rPr>
          <w:szCs w:val="16"/>
        </w:rPr>
        <w:lastRenderedPageBreak/>
        <w:t xml:space="preserve">(a) </w:t>
      </w:r>
      <w:proofErr w:type="gramStart"/>
      <w:r w:rsidRPr="005054AA">
        <w:rPr>
          <w:szCs w:val="19"/>
        </w:rPr>
        <w:t>property</w:t>
      </w:r>
      <w:proofErr w:type="gramEnd"/>
      <w:r w:rsidRPr="005054AA">
        <w:rPr>
          <w:szCs w:val="19"/>
        </w:rPr>
        <w:t xml:space="preserve"> on which or location where the activity is proposed to be undertaken;</w:t>
      </w:r>
    </w:p>
    <w:p w:rsidR="007B4403" w:rsidRPr="00035D14" w:rsidRDefault="007B4403" w:rsidP="005054AA">
      <w:pPr>
        <w:pStyle w:val="ListParagraph"/>
        <w:rPr>
          <w:szCs w:val="19"/>
        </w:rPr>
      </w:pPr>
      <w:r w:rsidRPr="00035D14">
        <w:rPr>
          <w:szCs w:val="16"/>
        </w:rPr>
        <w:t xml:space="preserve">(b) </w:t>
      </w:r>
      <w:proofErr w:type="gramStart"/>
      <w:r w:rsidRPr="00035D14">
        <w:rPr>
          <w:szCs w:val="19"/>
        </w:rPr>
        <w:t>type</w:t>
      </w:r>
      <w:proofErr w:type="gramEnd"/>
      <w:r w:rsidRPr="00035D14">
        <w:rPr>
          <w:szCs w:val="19"/>
        </w:rPr>
        <w:t xml:space="preserve"> of activity to be undertaken;</w:t>
      </w:r>
    </w:p>
    <w:p w:rsidR="007B4403" w:rsidRPr="00035D14" w:rsidRDefault="007B4403" w:rsidP="005054AA">
      <w:pPr>
        <w:pStyle w:val="ListParagraph"/>
        <w:rPr>
          <w:szCs w:val="19"/>
        </w:rPr>
      </w:pPr>
      <w:r w:rsidRPr="00035D14">
        <w:rPr>
          <w:szCs w:val="16"/>
        </w:rPr>
        <w:t xml:space="preserve">(c) </w:t>
      </w:r>
      <w:proofErr w:type="gramStart"/>
      <w:r w:rsidRPr="00035D14">
        <w:rPr>
          <w:szCs w:val="19"/>
        </w:rPr>
        <w:t>design</w:t>
      </w:r>
      <w:proofErr w:type="gramEnd"/>
      <w:r w:rsidRPr="00035D14">
        <w:rPr>
          <w:szCs w:val="19"/>
        </w:rPr>
        <w:t xml:space="preserve"> or layout of the activity;</w:t>
      </w:r>
    </w:p>
    <w:p w:rsidR="007B4403" w:rsidRPr="00035D14" w:rsidRDefault="007B4403" w:rsidP="005054AA">
      <w:pPr>
        <w:pStyle w:val="ListParagraph"/>
        <w:rPr>
          <w:szCs w:val="19"/>
        </w:rPr>
      </w:pPr>
      <w:r w:rsidRPr="00035D14">
        <w:rPr>
          <w:szCs w:val="17"/>
        </w:rPr>
        <w:t xml:space="preserve">(d) </w:t>
      </w:r>
      <w:proofErr w:type="gramStart"/>
      <w:r w:rsidRPr="00035D14">
        <w:rPr>
          <w:szCs w:val="19"/>
        </w:rPr>
        <w:t>technology</w:t>
      </w:r>
      <w:proofErr w:type="gramEnd"/>
      <w:r w:rsidRPr="00035D14">
        <w:rPr>
          <w:szCs w:val="19"/>
        </w:rPr>
        <w:t xml:space="preserve"> to be used in the activity; or</w:t>
      </w:r>
    </w:p>
    <w:p w:rsidR="007B4403" w:rsidRPr="005054AA" w:rsidRDefault="007B4403" w:rsidP="005054AA">
      <w:pPr>
        <w:pStyle w:val="ListParagraph"/>
        <w:rPr>
          <w:szCs w:val="19"/>
        </w:rPr>
      </w:pPr>
      <w:r w:rsidRPr="00035D14">
        <w:rPr>
          <w:szCs w:val="17"/>
        </w:rPr>
        <w:t xml:space="preserve">(e) </w:t>
      </w:r>
      <w:proofErr w:type="gramStart"/>
      <w:r w:rsidRPr="00035D14">
        <w:rPr>
          <w:szCs w:val="19"/>
        </w:rPr>
        <w:t>operational</w:t>
      </w:r>
      <w:proofErr w:type="gramEnd"/>
      <w:r w:rsidRPr="00035D14">
        <w:rPr>
          <w:szCs w:val="19"/>
        </w:rPr>
        <w:t xml:space="preserve"> aspects of the activity;</w:t>
      </w:r>
    </w:p>
    <w:p w:rsidR="007B4403" w:rsidRPr="005054AA" w:rsidRDefault="007B4403" w:rsidP="005054AA">
      <w:pPr>
        <w:pStyle w:val="ListParagraph"/>
      </w:pPr>
      <w:proofErr w:type="gramStart"/>
      <w:r w:rsidRPr="005054AA">
        <w:rPr>
          <w:szCs w:val="19"/>
        </w:rPr>
        <w:t>and</w:t>
      </w:r>
      <w:proofErr w:type="gramEnd"/>
      <w:r w:rsidRPr="005054AA">
        <w:rPr>
          <w:szCs w:val="19"/>
        </w:rPr>
        <w:t xml:space="preserve"> includes the option of not implementing the activity;</w:t>
      </w:r>
    </w:p>
    <w:p w:rsidR="007B4403" w:rsidRPr="005054AA" w:rsidRDefault="007B4403" w:rsidP="005054AA">
      <w:pPr>
        <w:pStyle w:val="ListParagraph"/>
        <w:rPr>
          <w:highlight w:val="yellow"/>
        </w:rPr>
      </w:pPr>
    </w:p>
    <w:p w:rsidR="007B4403" w:rsidRPr="005054AA" w:rsidRDefault="007B4403" w:rsidP="005054AA">
      <w:pPr>
        <w:pStyle w:val="ListParagraph"/>
        <w:rPr>
          <w:szCs w:val="19"/>
          <w:highlight w:val="yellow"/>
        </w:rPr>
      </w:pPr>
      <w:r w:rsidRPr="005054AA">
        <w:t>The following alternatives were investigated</w:t>
      </w:r>
      <w:r w:rsidR="005054AA">
        <w:t>:</w:t>
      </w:r>
    </w:p>
    <w:p w:rsidR="007B4403" w:rsidRPr="005054AA" w:rsidRDefault="007B4403" w:rsidP="005054AA">
      <w:pPr>
        <w:pStyle w:val="Heading2"/>
      </w:pPr>
      <w:bookmarkStart w:id="106" w:name="_Toc491339427"/>
      <w:bookmarkStart w:id="107" w:name="_Toc494265189"/>
      <w:r w:rsidRPr="005054AA">
        <w:t>Location alternative</w:t>
      </w:r>
      <w:bookmarkEnd w:id="106"/>
      <w:bookmarkEnd w:id="107"/>
    </w:p>
    <w:p w:rsidR="005054AA" w:rsidRPr="005054AA" w:rsidRDefault="005054AA" w:rsidP="005054AA">
      <w:pPr>
        <w:pStyle w:val="ListParagraph"/>
      </w:pPr>
      <w:bookmarkStart w:id="108" w:name="_Toc491339428"/>
      <w:r w:rsidRPr="005054AA">
        <w:t xml:space="preserve">The search for a suitable site starts with the identification of the need for improved cellular coverage in the identified area. The Radio Planners indicate the optimal position and sites within a 100m of this position is investigated. </w:t>
      </w:r>
    </w:p>
    <w:p w:rsidR="005054AA" w:rsidRPr="005054AA" w:rsidRDefault="005054AA" w:rsidP="005054AA">
      <w:pPr>
        <w:pStyle w:val="ListParagraph"/>
      </w:pPr>
    </w:p>
    <w:p w:rsidR="005054AA" w:rsidRPr="005054AA" w:rsidRDefault="005054AA" w:rsidP="005054AA">
      <w:pPr>
        <w:pStyle w:val="ListParagraph"/>
      </w:pPr>
      <w:r w:rsidRPr="005054AA">
        <w:t>A team investigates all possible positions within the 100m radius and approach land owners in order to lease a portion of their land for the structure. Several options are investigated before a lease agreement is reached.</w:t>
      </w:r>
    </w:p>
    <w:p w:rsidR="005054AA" w:rsidRPr="005054AA" w:rsidRDefault="005054AA" w:rsidP="005054AA">
      <w:pPr>
        <w:pStyle w:val="ListParagraph"/>
      </w:pPr>
    </w:p>
    <w:p w:rsidR="005054AA" w:rsidRPr="005054AA" w:rsidRDefault="005054AA" w:rsidP="005054AA">
      <w:pPr>
        <w:pStyle w:val="ListParagraph"/>
      </w:pPr>
      <w:r w:rsidRPr="005054AA">
        <w:t>The proposed site was deemed suitable for the proposed telecommunication mast</w:t>
      </w:r>
      <w:r w:rsidR="00035D14">
        <w:t xml:space="preserve"> </w:t>
      </w:r>
      <w:r w:rsidR="001E1FB6">
        <w:t xml:space="preserve">as it is developed with a railway station and railway line </w:t>
      </w:r>
      <w:r w:rsidR="00035D14">
        <w:t>and no location alternatives were therefore investigated</w:t>
      </w:r>
      <w:r w:rsidRPr="005054AA">
        <w:t xml:space="preserve">. </w:t>
      </w:r>
    </w:p>
    <w:p w:rsidR="007B4403" w:rsidRPr="00035D14" w:rsidRDefault="007B4403" w:rsidP="00035D14">
      <w:pPr>
        <w:pStyle w:val="Heading2"/>
      </w:pPr>
      <w:bookmarkStart w:id="109" w:name="_Toc494265190"/>
      <w:r w:rsidRPr="00035D14">
        <w:t>Type of activity alternatives</w:t>
      </w:r>
      <w:bookmarkEnd w:id="108"/>
      <w:bookmarkEnd w:id="109"/>
    </w:p>
    <w:p w:rsidR="00035D14" w:rsidRPr="00D723E0" w:rsidRDefault="00035D14" w:rsidP="00035D14">
      <w:pPr>
        <w:pStyle w:val="ListParagraph"/>
      </w:pPr>
      <w:r w:rsidRPr="002E4847">
        <w:t>The project entails the construction of a 30m Monopole Mast within the footprint size of a 12m x 6m area and a support container. The site is to accommodate three service providers</w:t>
      </w:r>
      <w:r>
        <w:t xml:space="preserve"> to p</w:t>
      </w:r>
      <w:r w:rsidRPr="00D723E0">
        <w:t>rovide coverage for the high d</w:t>
      </w:r>
      <w:r>
        <w:t xml:space="preserve">ensity residential surroundings. </w:t>
      </w:r>
    </w:p>
    <w:p w:rsidR="00035D14" w:rsidRPr="00035D14" w:rsidRDefault="00035D14" w:rsidP="007B4403">
      <w:pPr>
        <w:pStyle w:val="ListParagraph"/>
      </w:pPr>
    </w:p>
    <w:p w:rsidR="007B4403" w:rsidRPr="00035D14" w:rsidRDefault="007B4403" w:rsidP="007B4403">
      <w:pPr>
        <w:pStyle w:val="ListParagraph"/>
      </w:pPr>
      <w:r w:rsidRPr="00035D14">
        <w:t xml:space="preserve">No reasonable or feasible alternatives in terms of the type of activity to be undertaken </w:t>
      </w:r>
      <w:r w:rsidR="00035D14" w:rsidRPr="00035D14">
        <w:t>were</w:t>
      </w:r>
      <w:r w:rsidRPr="00035D14">
        <w:t xml:space="preserve"> therefore be investigated.</w:t>
      </w:r>
    </w:p>
    <w:p w:rsidR="007B4403" w:rsidRPr="00035D14" w:rsidRDefault="007B4403" w:rsidP="00035D14">
      <w:pPr>
        <w:pStyle w:val="Heading2"/>
      </w:pPr>
      <w:bookmarkStart w:id="110" w:name="_Toc491339429"/>
      <w:bookmarkStart w:id="111" w:name="_Toc494265191"/>
      <w:r w:rsidRPr="00035D14">
        <w:t>Design / Layout alternatives</w:t>
      </w:r>
      <w:bookmarkEnd w:id="110"/>
      <w:bookmarkEnd w:id="111"/>
    </w:p>
    <w:p w:rsidR="007B4403" w:rsidRPr="00035D14" w:rsidRDefault="007B4403" w:rsidP="007B4403">
      <w:pPr>
        <w:pStyle w:val="ListParagraph"/>
      </w:pPr>
      <w:r w:rsidRPr="00035D14">
        <w:t xml:space="preserve">The following </w:t>
      </w:r>
      <w:proofErr w:type="gramStart"/>
      <w:r w:rsidRPr="00035D14">
        <w:t>design</w:t>
      </w:r>
      <w:r w:rsidR="00CF0B75">
        <w:t xml:space="preserve"> Alternatives</w:t>
      </w:r>
      <w:r w:rsidRPr="00035D14">
        <w:t xml:space="preserve"> were</w:t>
      </w:r>
      <w:proofErr w:type="gramEnd"/>
      <w:r w:rsidRPr="00035D14">
        <w:t xml:space="preserve"> evaluated: Alternative 1: </w:t>
      </w:r>
      <w:r w:rsidR="00035D14" w:rsidRPr="00035D14">
        <w:t xml:space="preserve">30m Monopole Mast and </w:t>
      </w:r>
      <w:r w:rsidRPr="00035D14">
        <w:t xml:space="preserve">Alternative 2: </w:t>
      </w:r>
      <w:r w:rsidR="00035D14" w:rsidRPr="00035D14">
        <w:t>30m Lattice Mast</w:t>
      </w:r>
      <w:r w:rsidRPr="00035D14">
        <w:t>.</w:t>
      </w:r>
    </w:p>
    <w:p w:rsidR="007B4403" w:rsidRPr="00035D14" w:rsidRDefault="007B4403" w:rsidP="00061BD1">
      <w:pPr>
        <w:pStyle w:val="Heading3"/>
        <w:rPr>
          <w:color w:val="000000" w:themeColor="text1"/>
          <w:kern w:val="20"/>
        </w:rPr>
      </w:pPr>
      <w:bookmarkStart w:id="112" w:name="_Toc491339430"/>
      <w:bookmarkStart w:id="113" w:name="_Toc494265192"/>
      <w:r w:rsidRPr="00061BD1">
        <w:lastRenderedPageBreak/>
        <w:t>Alternative</w:t>
      </w:r>
      <w:r w:rsidRPr="00035D14">
        <w:t xml:space="preserve"> 1</w:t>
      </w:r>
      <w:bookmarkEnd w:id="112"/>
      <w:bookmarkEnd w:id="113"/>
    </w:p>
    <w:p w:rsidR="00035D14" w:rsidRPr="00035D14" w:rsidRDefault="00035D14" w:rsidP="00035D14">
      <w:pPr>
        <w:pStyle w:val="ListParagraph"/>
      </w:pPr>
      <w:r w:rsidRPr="00035D14">
        <w:t xml:space="preserve">Alternative 1 entails the construction of a 30m Monopole Mast within the footprint size of a 12m x 6m area and a support container. The site is to accommodate three service providers to provide coverage for the high density residential surroundings. </w:t>
      </w:r>
    </w:p>
    <w:p w:rsidR="007B4403" w:rsidRPr="00035D14" w:rsidRDefault="007B4403" w:rsidP="007B4403">
      <w:pPr>
        <w:pStyle w:val="ListParagraph"/>
      </w:pPr>
    </w:p>
    <w:p w:rsidR="007B4403" w:rsidRPr="00035D14" w:rsidRDefault="007B4403" w:rsidP="00035D14">
      <w:pPr>
        <w:pStyle w:val="Heading3"/>
        <w:rPr>
          <w:kern w:val="20"/>
        </w:rPr>
      </w:pPr>
      <w:bookmarkStart w:id="114" w:name="_Toc491339431"/>
      <w:bookmarkStart w:id="115" w:name="_Toc494265193"/>
      <w:r w:rsidRPr="00035D14">
        <w:t>Alternative</w:t>
      </w:r>
      <w:r w:rsidRPr="00035D14">
        <w:rPr>
          <w:kern w:val="20"/>
        </w:rPr>
        <w:t xml:space="preserve"> 2</w:t>
      </w:r>
      <w:bookmarkEnd w:id="114"/>
      <w:bookmarkEnd w:id="115"/>
    </w:p>
    <w:p w:rsidR="00035D14" w:rsidRPr="00035D14" w:rsidRDefault="00035D14" w:rsidP="00035D14">
      <w:pPr>
        <w:pStyle w:val="ListParagraph"/>
      </w:pPr>
      <w:r w:rsidRPr="00035D14">
        <w:t xml:space="preserve">Alternative 2 entails the construction of a 30m Lattice Mast within the footprint size of a 12m x 6m area and a support container. The site is to accommodate three service providers to provide coverage for the high density residential surroundings. </w:t>
      </w:r>
    </w:p>
    <w:p w:rsidR="007B4403" w:rsidRPr="00035D14" w:rsidRDefault="007B4403" w:rsidP="00035D14">
      <w:pPr>
        <w:pStyle w:val="Heading2"/>
      </w:pPr>
      <w:bookmarkStart w:id="116" w:name="_Toc491339433"/>
      <w:bookmarkStart w:id="117" w:name="_Toc494265194"/>
      <w:r w:rsidRPr="00035D14">
        <w:t>Technology alternatives</w:t>
      </w:r>
      <w:bookmarkEnd w:id="116"/>
      <w:bookmarkEnd w:id="117"/>
    </w:p>
    <w:p w:rsidR="00035D14" w:rsidRPr="00035D14" w:rsidRDefault="00035D14" w:rsidP="00035D14">
      <w:pPr>
        <w:pStyle w:val="ListParagraph"/>
      </w:pPr>
      <w:r w:rsidRPr="00035D14">
        <w:t xml:space="preserve">The construction of the telecommunication mast is governed by approved procedures and SABS standards, thus there is limited scope for introducing alternatives to this aspect, however, the construction materials </w:t>
      </w:r>
      <w:r w:rsidRPr="00035D14">
        <w:rPr>
          <w:lang w:val="en-US"/>
        </w:rPr>
        <w:t>to be</w:t>
      </w:r>
      <w:r w:rsidRPr="00035D14">
        <w:t xml:space="preserve"> utilised can be varied. </w:t>
      </w:r>
    </w:p>
    <w:p w:rsidR="00035D14" w:rsidRPr="00035D14" w:rsidRDefault="00035D14" w:rsidP="00035D14">
      <w:pPr>
        <w:pStyle w:val="ListParagraph"/>
      </w:pPr>
    </w:p>
    <w:p w:rsidR="00035D14" w:rsidRPr="00035D14" w:rsidRDefault="00035D14" w:rsidP="00035D14">
      <w:pPr>
        <w:pStyle w:val="ListParagraph"/>
        <w:rPr>
          <w:bCs/>
          <w:lang w:eastAsia="en-ZA"/>
        </w:rPr>
      </w:pPr>
      <w:r w:rsidRPr="00035D14">
        <w:rPr>
          <w:bCs/>
          <w:lang w:eastAsia="en-ZA"/>
        </w:rPr>
        <w:t xml:space="preserve">Use of energy efficient, sustainable and environmentally-friendly building materials and products is highly recommended. </w:t>
      </w:r>
    </w:p>
    <w:p w:rsidR="007B4403" w:rsidRPr="00035D14" w:rsidRDefault="007B4403" w:rsidP="00035D14">
      <w:pPr>
        <w:pStyle w:val="Heading2"/>
      </w:pPr>
      <w:bookmarkStart w:id="118" w:name="_Toc491339434"/>
      <w:bookmarkStart w:id="119" w:name="_Toc494265195"/>
      <w:r w:rsidRPr="00035D14">
        <w:rPr>
          <w:szCs w:val="17"/>
        </w:rPr>
        <w:t>O</w:t>
      </w:r>
      <w:r w:rsidRPr="00035D14">
        <w:t>perational alternatives</w:t>
      </w:r>
      <w:bookmarkEnd w:id="118"/>
      <w:bookmarkEnd w:id="119"/>
    </w:p>
    <w:p w:rsidR="007B4403" w:rsidRDefault="007B4403" w:rsidP="007B4403">
      <w:pPr>
        <w:pStyle w:val="ListParagraph"/>
      </w:pPr>
      <w:r w:rsidRPr="00035D14">
        <w:t xml:space="preserve">No reasonable or feasible alternatives in terms of the operational aspects of the activity </w:t>
      </w:r>
      <w:r w:rsidR="00035D14" w:rsidRPr="00035D14">
        <w:t xml:space="preserve">were </w:t>
      </w:r>
      <w:r w:rsidR="000167CE">
        <w:t>investigated as the purpose of the application is for a cellular mast.</w:t>
      </w:r>
    </w:p>
    <w:p w:rsidR="005054AA" w:rsidRPr="00061BD1" w:rsidRDefault="005054AA" w:rsidP="005054AA">
      <w:pPr>
        <w:pStyle w:val="Heading2"/>
      </w:pPr>
      <w:bookmarkStart w:id="120" w:name="_Toc491339426"/>
      <w:bookmarkStart w:id="121" w:name="_Toc494265196"/>
      <w:r w:rsidRPr="00061BD1">
        <w:t>No-go option</w:t>
      </w:r>
      <w:bookmarkEnd w:id="120"/>
      <w:bookmarkEnd w:id="121"/>
    </w:p>
    <w:p w:rsidR="00035D14" w:rsidRPr="00061BD1" w:rsidRDefault="00035D14" w:rsidP="00061BD1">
      <w:pPr>
        <w:pStyle w:val="ListParagraph"/>
      </w:pPr>
      <w:r w:rsidRPr="00061BD1">
        <w:t xml:space="preserve">Should the no-go option be followed, cellular coverage will remain the same or even deteriorate in the area. </w:t>
      </w:r>
      <w:r w:rsidR="00061BD1" w:rsidRPr="00061BD1">
        <w:t>It might only shift the development activity to a different location, where there could be a greater loss of sensitive features. The no-go alternative will entail leaving the site in its present vacant state.</w:t>
      </w:r>
    </w:p>
    <w:p w:rsidR="001226AD" w:rsidRPr="0087146C" w:rsidRDefault="001226AD" w:rsidP="00EC13D1">
      <w:pPr>
        <w:pStyle w:val="Heading1"/>
      </w:pPr>
      <w:bookmarkStart w:id="122" w:name="_Toc492365363"/>
      <w:bookmarkStart w:id="123" w:name="_Toc494265197"/>
      <w:r w:rsidRPr="0087146C">
        <w:t>PUBLIC PARTICIPATION PROCESS</w:t>
      </w:r>
      <w:bookmarkEnd w:id="122"/>
      <w:bookmarkEnd w:id="123"/>
      <w:r w:rsidRPr="0087146C">
        <w:t xml:space="preserve"> </w:t>
      </w:r>
    </w:p>
    <w:p w:rsidR="001226AD" w:rsidRPr="0087146C" w:rsidRDefault="001226AD" w:rsidP="00EC13D1">
      <w:pPr>
        <w:pStyle w:val="Heading2"/>
      </w:pPr>
      <w:bookmarkStart w:id="124" w:name="_Toc492365364"/>
      <w:bookmarkStart w:id="125" w:name="_Toc494265198"/>
      <w:r w:rsidRPr="0087146C">
        <w:t>Aims of the Public Participation Process</w:t>
      </w:r>
      <w:bookmarkEnd w:id="124"/>
      <w:bookmarkEnd w:id="125"/>
    </w:p>
    <w:p w:rsidR="001226AD" w:rsidRPr="0087146C" w:rsidRDefault="001226AD" w:rsidP="0087146C">
      <w:pPr>
        <w:pStyle w:val="ListParagraph"/>
        <w:rPr>
          <w:lang w:val="en-US"/>
        </w:rPr>
      </w:pPr>
      <w:r w:rsidRPr="0087146C">
        <w:lastRenderedPageBreak/>
        <w:t xml:space="preserve">The primary aims of the public participation process are: </w:t>
      </w:r>
    </w:p>
    <w:p w:rsidR="001226AD" w:rsidRPr="0087146C" w:rsidRDefault="001226AD" w:rsidP="0009535C">
      <w:pPr>
        <w:pStyle w:val="ListParagraph"/>
        <w:numPr>
          <w:ilvl w:val="0"/>
          <w:numId w:val="20"/>
        </w:numPr>
        <w:ind w:left="284" w:hanging="284"/>
        <w:rPr>
          <w:rFonts w:cs="Arial"/>
        </w:rPr>
      </w:pPr>
      <w:r w:rsidRPr="0087146C">
        <w:rPr>
          <w:rFonts w:cs="Arial"/>
        </w:rPr>
        <w:t xml:space="preserve">to inform interested and affected parties (I&amp;APs) and key stakeholders of the proposed application and environmental studies; </w:t>
      </w:r>
    </w:p>
    <w:p w:rsidR="001226AD" w:rsidRPr="0087146C" w:rsidRDefault="001226AD" w:rsidP="0009535C">
      <w:pPr>
        <w:pStyle w:val="ListParagraph"/>
        <w:numPr>
          <w:ilvl w:val="0"/>
          <w:numId w:val="20"/>
        </w:numPr>
        <w:ind w:left="284" w:hanging="284"/>
        <w:rPr>
          <w:rFonts w:cs="Arial"/>
        </w:rPr>
      </w:pPr>
      <w:r w:rsidRPr="0087146C">
        <w:rPr>
          <w:rFonts w:cs="Arial"/>
        </w:rPr>
        <w:t xml:space="preserve">to initiate meaningful and timeous participation of I&amp;APs; </w:t>
      </w:r>
    </w:p>
    <w:p w:rsidR="001226AD" w:rsidRPr="0087146C" w:rsidRDefault="001226AD" w:rsidP="0009535C">
      <w:pPr>
        <w:pStyle w:val="ListParagraph"/>
        <w:numPr>
          <w:ilvl w:val="0"/>
          <w:numId w:val="20"/>
        </w:numPr>
        <w:ind w:left="284" w:hanging="284"/>
        <w:rPr>
          <w:rFonts w:cs="Arial"/>
        </w:rPr>
      </w:pPr>
      <w:r w:rsidRPr="0087146C">
        <w:rPr>
          <w:rFonts w:cs="Arial"/>
        </w:rPr>
        <w:t xml:space="preserve">to identify issues and concerns of key stakeholders and I&amp;APs with regards to the application for the development (i.e. focus on important issues); </w:t>
      </w:r>
    </w:p>
    <w:p w:rsidR="001226AD" w:rsidRPr="0087146C" w:rsidRDefault="001226AD" w:rsidP="0009535C">
      <w:pPr>
        <w:pStyle w:val="ListParagraph"/>
        <w:numPr>
          <w:ilvl w:val="0"/>
          <w:numId w:val="20"/>
        </w:numPr>
        <w:ind w:left="284" w:hanging="284"/>
        <w:rPr>
          <w:rFonts w:cs="Arial"/>
        </w:rPr>
      </w:pPr>
      <w:r w:rsidRPr="0087146C">
        <w:rPr>
          <w:rFonts w:cs="Arial"/>
        </w:rPr>
        <w:t xml:space="preserve">to promote transparency and an understanding of the project and its potential environmental (social and biophysical) impacts (both positive and negative); </w:t>
      </w:r>
    </w:p>
    <w:p w:rsidR="001226AD" w:rsidRPr="0087146C" w:rsidRDefault="001226AD" w:rsidP="0009535C">
      <w:pPr>
        <w:pStyle w:val="ListParagraph"/>
        <w:numPr>
          <w:ilvl w:val="0"/>
          <w:numId w:val="20"/>
        </w:numPr>
        <w:ind w:left="284" w:hanging="284"/>
        <w:rPr>
          <w:rFonts w:cs="Arial"/>
        </w:rPr>
      </w:pPr>
      <w:r w:rsidRPr="0087146C">
        <w:rPr>
          <w:rFonts w:cs="Arial"/>
        </w:rPr>
        <w:t xml:space="preserve">to provide information used for decision-making; </w:t>
      </w:r>
    </w:p>
    <w:p w:rsidR="001226AD" w:rsidRPr="0087146C" w:rsidRDefault="001226AD" w:rsidP="0009535C">
      <w:pPr>
        <w:pStyle w:val="ListParagraph"/>
        <w:numPr>
          <w:ilvl w:val="0"/>
          <w:numId w:val="20"/>
        </w:numPr>
        <w:ind w:left="284" w:hanging="284"/>
        <w:rPr>
          <w:rFonts w:cs="Arial"/>
        </w:rPr>
      </w:pPr>
      <w:r w:rsidRPr="0087146C">
        <w:rPr>
          <w:rFonts w:cs="Arial"/>
        </w:rPr>
        <w:t>to provide a structure for liaison and communication with I&amp;APs and key stakeholders;</w:t>
      </w:r>
    </w:p>
    <w:p w:rsidR="001226AD" w:rsidRPr="0087146C" w:rsidRDefault="001226AD" w:rsidP="0009535C">
      <w:pPr>
        <w:pStyle w:val="ListParagraph"/>
        <w:numPr>
          <w:ilvl w:val="0"/>
          <w:numId w:val="20"/>
        </w:numPr>
        <w:ind w:left="284" w:hanging="284"/>
        <w:rPr>
          <w:rFonts w:cs="Arial"/>
        </w:rPr>
      </w:pPr>
      <w:r w:rsidRPr="0087146C">
        <w:rPr>
          <w:rFonts w:cs="Arial"/>
        </w:rPr>
        <w:t xml:space="preserve">to ensure inclusivity (the needs, interests and values of I&amp;APs must be considered in the decision-making process); </w:t>
      </w:r>
    </w:p>
    <w:p w:rsidR="001226AD" w:rsidRPr="0087146C" w:rsidRDefault="001226AD" w:rsidP="0009535C">
      <w:pPr>
        <w:pStyle w:val="ListParagraph"/>
        <w:numPr>
          <w:ilvl w:val="0"/>
          <w:numId w:val="20"/>
        </w:numPr>
        <w:ind w:left="284" w:hanging="284"/>
        <w:rPr>
          <w:rFonts w:cs="Arial"/>
        </w:rPr>
      </w:pPr>
      <w:r w:rsidRPr="0087146C">
        <w:rPr>
          <w:rFonts w:cs="Arial"/>
        </w:rPr>
        <w:t xml:space="preserve">to focus on issues relevant to the project, and issues considered important by I&amp;APs and key stakeholders; and </w:t>
      </w:r>
    </w:p>
    <w:p w:rsidR="001226AD" w:rsidRPr="0087146C" w:rsidRDefault="001226AD" w:rsidP="0009535C">
      <w:pPr>
        <w:pStyle w:val="ListParagraph"/>
        <w:numPr>
          <w:ilvl w:val="0"/>
          <w:numId w:val="20"/>
        </w:numPr>
        <w:ind w:left="284" w:hanging="284"/>
        <w:rPr>
          <w:rFonts w:cs="Arial"/>
        </w:rPr>
      </w:pPr>
      <w:proofErr w:type="gramStart"/>
      <w:r w:rsidRPr="0087146C">
        <w:rPr>
          <w:rFonts w:cs="Arial"/>
        </w:rPr>
        <w:t>to</w:t>
      </w:r>
      <w:proofErr w:type="gramEnd"/>
      <w:r w:rsidRPr="0087146C">
        <w:rPr>
          <w:rFonts w:cs="Arial"/>
        </w:rPr>
        <w:t xml:space="preserve"> provide responses to I&amp;AP queries. </w:t>
      </w:r>
    </w:p>
    <w:p w:rsidR="001226AD" w:rsidRPr="0016697D" w:rsidRDefault="001226AD" w:rsidP="0016697D">
      <w:pPr>
        <w:pStyle w:val="Heading2"/>
      </w:pPr>
      <w:bookmarkStart w:id="126" w:name="_Toc464556937"/>
      <w:bookmarkStart w:id="127" w:name="_Toc492365365"/>
      <w:bookmarkStart w:id="128" w:name="_Toc494265199"/>
      <w:r w:rsidRPr="0016697D">
        <w:t>Identification of Interested and Affected Parties</w:t>
      </w:r>
      <w:bookmarkEnd w:id="126"/>
      <w:bookmarkEnd w:id="127"/>
      <w:bookmarkEnd w:id="128"/>
    </w:p>
    <w:p w:rsidR="001226AD" w:rsidRPr="0016697D" w:rsidRDefault="001226AD" w:rsidP="0016697D">
      <w:pPr>
        <w:pStyle w:val="ListParagraph"/>
        <w:rPr>
          <w:kern w:val="20"/>
        </w:rPr>
      </w:pPr>
      <w:proofErr w:type="spellStart"/>
      <w:r w:rsidRPr="0016697D">
        <w:rPr>
          <w:kern w:val="20"/>
        </w:rPr>
        <w:t>Lokisa</w:t>
      </w:r>
      <w:proofErr w:type="spellEnd"/>
      <w:r w:rsidRPr="0016697D">
        <w:rPr>
          <w:kern w:val="20"/>
        </w:rPr>
        <w:t xml:space="preserve"> Environmental Consulting CC developed a database of I&amp;AP’s based on past projects and experience in the area. Additional I&amp;AP’s were identified during the process via various discussions with authorities and key </w:t>
      </w:r>
      <w:proofErr w:type="gramStart"/>
      <w:r w:rsidRPr="0016697D">
        <w:rPr>
          <w:kern w:val="20"/>
        </w:rPr>
        <w:t>I&amp;AP’s</w:t>
      </w:r>
      <w:proofErr w:type="gramEnd"/>
      <w:r w:rsidRPr="0016697D">
        <w:rPr>
          <w:kern w:val="20"/>
        </w:rPr>
        <w:t xml:space="preserve">. The neighbouring properties were identified and a Deeds search was undertaken to determine the property owners. </w:t>
      </w:r>
    </w:p>
    <w:p w:rsidR="001226AD" w:rsidRPr="002268C9" w:rsidRDefault="001226AD" w:rsidP="001226AD">
      <w:pPr>
        <w:pStyle w:val="NoSpacing"/>
        <w:ind w:left="0"/>
        <w:rPr>
          <w:highlight w:val="yellow"/>
          <w:lang w:eastAsia="en-ZA"/>
        </w:rPr>
      </w:pPr>
    </w:p>
    <w:p w:rsidR="001226AD" w:rsidRPr="005C5926" w:rsidRDefault="001226AD" w:rsidP="005C5926">
      <w:pPr>
        <w:pStyle w:val="Heading2"/>
      </w:pPr>
      <w:bookmarkStart w:id="129" w:name="_Toc492365366"/>
      <w:bookmarkStart w:id="130" w:name="_Toc494265200"/>
      <w:r w:rsidRPr="005C5926">
        <w:t>Procedure by which I&amp;APs were afforded the opportunity to participate</w:t>
      </w:r>
      <w:bookmarkEnd w:id="129"/>
      <w:bookmarkEnd w:id="130"/>
    </w:p>
    <w:p w:rsidR="001226AD" w:rsidRPr="005C5926" w:rsidRDefault="001226AD" w:rsidP="005C5926">
      <w:pPr>
        <w:pStyle w:val="ListParagraph"/>
        <w:rPr>
          <w:b/>
          <w:bCs/>
          <w:kern w:val="20"/>
          <w:lang w:val="en-GB"/>
        </w:rPr>
      </w:pPr>
      <w:r w:rsidRPr="005C5926">
        <w:rPr>
          <w:kern w:val="20"/>
        </w:rPr>
        <w:t>All identified I&amp;</w:t>
      </w:r>
      <w:r w:rsidRPr="001F4FEE">
        <w:rPr>
          <w:kern w:val="20"/>
        </w:rPr>
        <w:t>AP’s</w:t>
      </w:r>
      <w:r w:rsidR="005C5926" w:rsidRPr="001F4FEE">
        <w:rPr>
          <w:kern w:val="20"/>
        </w:rPr>
        <w:t xml:space="preserve">, </w:t>
      </w:r>
      <w:r w:rsidR="005C5926" w:rsidRPr="001F4FEE">
        <w:t xml:space="preserve">State Departments, NGOs and </w:t>
      </w:r>
      <w:r w:rsidR="005C5926" w:rsidRPr="005D0631">
        <w:t xml:space="preserve">Service Providers </w:t>
      </w:r>
      <w:r w:rsidRPr="005D0631">
        <w:rPr>
          <w:kern w:val="20"/>
        </w:rPr>
        <w:t>were notified of the proposed project by</w:t>
      </w:r>
      <w:r w:rsidR="005C5926" w:rsidRPr="005D0631">
        <w:rPr>
          <w:kern w:val="20"/>
        </w:rPr>
        <w:t xml:space="preserve"> e-mail, </w:t>
      </w:r>
      <w:r w:rsidRPr="005D0631">
        <w:rPr>
          <w:kern w:val="20"/>
        </w:rPr>
        <w:t xml:space="preserve">fax and registered letters </w:t>
      </w:r>
      <w:r w:rsidR="005C5926" w:rsidRPr="005D0631">
        <w:rPr>
          <w:kern w:val="20"/>
        </w:rPr>
        <w:t xml:space="preserve">on </w:t>
      </w:r>
      <w:r w:rsidRPr="005D0631">
        <w:rPr>
          <w:kern w:val="20"/>
        </w:rPr>
        <w:t>4</w:t>
      </w:r>
      <w:r w:rsidR="005C5926" w:rsidRPr="005D0631">
        <w:rPr>
          <w:kern w:val="20"/>
        </w:rPr>
        <w:t xml:space="preserve"> and 5 </w:t>
      </w:r>
      <w:r w:rsidRPr="005D0631">
        <w:rPr>
          <w:kern w:val="20"/>
        </w:rPr>
        <w:t>May 201</w:t>
      </w:r>
      <w:r w:rsidRPr="005D0631">
        <w:rPr>
          <w:kern w:val="20"/>
          <w:lang w:val="en-GB"/>
        </w:rPr>
        <w:t>7</w:t>
      </w:r>
      <w:r w:rsidRPr="005D0631">
        <w:rPr>
          <w:kern w:val="20"/>
        </w:rPr>
        <w:t xml:space="preserve"> (See </w:t>
      </w:r>
      <w:r w:rsidRPr="005D0631">
        <w:rPr>
          <w:bCs/>
          <w:kern w:val="20"/>
        </w:rPr>
        <w:t xml:space="preserve">Appendix </w:t>
      </w:r>
      <w:r w:rsidR="005D0631" w:rsidRPr="005D0631">
        <w:rPr>
          <w:bCs/>
          <w:kern w:val="20"/>
        </w:rPr>
        <w:t>D</w:t>
      </w:r>
      <w:r w:rsidRPr="005D0631">
        <w:rPr>
          <w:bCs/>
          <w:kern w:val="20"/>
        </w:rPr>
        <w:t xml:space="preserve"> </w:t>
      </w:r>
      <w:r w:rsidRPr="005D0631">
        <w:rPr>
          <w:kern w:val="20"/>
        </w:rPr>
        <w:t>– Appendix 2</w:t>
      </w:r>
      <w:r w:rsidRPr="005D0631">
        <w:rPr>
          <w:bCs/>
          <w:kern w:val="20"/>
        </w:rPr>
        <w:t>).</w:t>
      </w:r>
      <w:r w:rsidRPr="005C5926">
        <w:rPr>
          <w:b/>
          <w:bCs/>
          <w:kern w:val="20"/>
        </w:rPr>
        <w:t xml:space="preserve"> </w:t>
      </w:r>
    </w:p>
    <w:p w:rsidR="001226AD" w:rsidRPr="001F4FEE" w:rsidRDefault="001226AD" w:rsidP="005C5926">
      <w:pPr>
        <w:pStyle w:val="ListParagraph"/>
        <w:rPr>
          <w:bCs/>
          <w:kern w:val="20"/>
          <w:u w:val="single"/>
          <w:lang w:val="en-GB"/>
        </w:rPr>
      </w:pPr>
    </w:p>
    <w:p w:rsidR="001226AD" w:rsidRPr="001F4FEE" w:rsidRDefault="001226AD" w:rsidP="005C5926">
      <w:pPr>
        <w:pStyle w:val="ListParagraph"/>
      </w:pPr>
      <w:r w:rsidRPr="001F4FEE">
        <w:rPr>
          <w:kern w:val="20"/>
        </w:rPr>
        <w:t xml:space="preserve">Notices were hand delivered to properties where registered addresses were not available on 4 May 2017. The intended activity was furthermore advertised in </w:t>
      </w:r>
      <w:r w:rsidR="005C5926" w:rsidRPr="001F4FEE">
        <w:rPr>
          <w:kern w:val="20"/>
        </w:rPr>
        <w:t>“T</w:t>
      </w:r>
      <w:r w:rsidRPr="001F4FEE">
        <w:rPr>
          <w:kern w:val="20"/>
        </w:rPr>
        <w:t xml:space="preserve">he </w:t>
      </w:r>
      <w:r w:rsidR="005C5926" w:rsidRPr="001F4FEE">
        <w:rPr>
          <w:kern w:val="20"/>
        </w:rPr>
        <w:t xml:space="preserve">Mercury” on </w:t>
      </w:r>
      <w:r w:rsidRPr="001F4FEE">
        <w:rPr>
          <w:kern w:val="20"/>
        </w:rPr>
        <w:t>5 May 201</w:t>
      </w:r>
      <w:r w:rsidRPr="001F4FEE">
        <w:rPr>
          <w:kern w:val="20"/>
          <w:lang w:val="en-GB"/>
        </w:rPr>
        <w:t>7</w:t>
      </w:r>
      <w:r w:rsidRPr="001F4FEE">
        <w:rPr>
          <w:kern w:val="20"/>
        </w:rPr>
        <w:t>. Notices were also placed on and around the site on</w:t>
      </w:r>
      <w:r w:rsidR="001F4FEE" w:rsidRPr="001F4FEE">
        <w:rPr>
          <w:kern w:val="20"/>
        </w:rPr>
        <w:t xml:space="preserve"> </w:t>
      </w:r>
      <w:r w:rsidR="001F4FEE" w:rsidRPr="005D0631">
        <w:rPr>
          <w:kern w:val="20"/>
        </w:rPr>
        <w:t xml:space="preserve">4 May 2017 </w:t>
      </w:r>
      <w:r w:rsidRPr="005D0631">
        <w:rPr>
          <w:kern w:val="20"/>
        </w:rPr>
        <w:t xml:space="preserve">(See Appendix </w:t>
      </w:r>
      <w:r w:rsidR="005D0631" w:rsidRPr="005D0631">
        <w:rPr>
          <w:kern w:val="20"/>
        </w:rPr>
        <w:t>D</w:t>
      </w:r>
      <w:r w:rsidRPr="005D0631">
        <w:rPr>
          <w:kern w:val="20"/>
        </w:rPr>
        <w:t xml:space="preserve"> – Appendix 1</w:t>
      </w:r>
      <w:r w:rsidRPr="005D0631">
        <w:t>).</w:t>
      </w:r>
    </w:p>
    <w:p w:rsidR="001226AD" w:rsidRPr="002268C9" w:rsidRDefault="001226AD" w:rsidP="005C5926">
      <w:pPr>
        <w:pStyle w:val="ListParagraph"/>
        <w:rPr>
          <w:rFonts w:cs="Arial"/>
          <w:color w:val="000000"/>
          <w:highlight w:val="yellow"/>
          <w:lang w:val="en-US" w:eastAsia="en-ZA"/>
        </w:rPr>
      </w:pPr>
    </w:p>
    <w:p w:rsidR="001226AD" w:rsidRPr="001F4FEE" w:rsidRDefault="001226AD" w:rsidP="005C5926">
      <w:pPr>
        <w:pStyle w:val="ListParagraph"/>
        <w:rPr>
          <w:rFonts w:cs="Arial"/>
          <w:color w:val="000000"/>
          <w:lang w:val="en-US" w:eastAsia="en-ZA"/>
        </w:rPr>
      </w:pPr>
      <w:r w:rsidRPr="001F4FEE">
        <w:rPr>
          <w:rFonts w:cs="Arial"/>
          <w:color w:val="000000"/>
          <w:lang w:val="en-US" w:eastAsia="en-ZA"/>
        </w:rPr>
        <w:lastRenderedPageBreak/>
        <w:t xml:space="preserve">The Draft Basic Assessment </w:t>
      </w:r>
      <w:r w:rsidR="00240378">
        <w:rPr>
          <w:rFonts w:cs="Arial"/>
          <w:color w:val="000000"/>
          <w:lang w:val="en-US" w:eastAsia="en-ZA"/>
        </w:rPr>
        <w:t>was</w:t>
      </w:r>
      <w:r w:rsidRPr="001F4FEE">
        <w:rPr>
          <w:rFonts w:cs="Arial"/>
          <w:color w:val="000000"/>
          <w:lang w:val="en-US" w:eastAsia="en-ZA"/>
        </w:rPr>
        <w:t xml:space="preserve"> made available for review and comments to </w:t>
      </w:r>
      <w:proofErr w:type="gramStart"/>
      <w:r w:rsidRPr="001F4FEE">
        <w:rPr>
          <w:rFonts w:cs="Arial"/>
          <w:color w:val="000000"/>
          <w:lang w:val="en-US" w:eastAsia="en-ZA"/>
        </w:rPr>
        <w:t>I&amp;APs</w:t>
      </w:r>
      <w:proofErr w:type="gramEnd"/>
      <w:r w:rsidRPr="001F4FEE">
        <w:rPr>
          <w:rFonts w:cs="Arial"/>
          <w:color w:val="000000"/>
          <w:lang w:val="en-US" w:eastAsia="en-ZA"/>
        </w:rPr>
        <w:t xml:space="preserve"> </w:t>
      </w:r>
      <w:r w:rsidR="00240378">
        <w:rPr>
          <w:rFonts w:cs="Arial"/>
          <w:color w:val="000000"/>
          <w:lang w:val="en-US" w:eastAsia="en-ZA"/>
        </w:rPr>
        <w:t xml:space="preserve">on 2 October 2017 </w:t>
      </w:r>
      <w:r w:rsidRPr="001F4FEE">
        <w:rPr>
          <w:rFonts w:cs="Arial"/>
          <w:color w:val="000000"/>
          <w:lang w:val="en-US" w:eastAsia="en-ZA"/>
        </w:rPr>
        <w:t xml:space="preserve">whereby a 30 day comment period </w:t>
      </w:r>
      <w:r w:rsidR="00240378">
        <w:rPr>
          <w:rFonts w:cs="Arial"/>
          <w:color w:val="000000"/>
          <w:lang w:val="en-US" w:eastAsia="en-ZA"/>
        </w:rPr>
        <w:t>was</w:t>
      </w:r>
      <w:r w:rsidRPr="001F4FEE">
        <w:rPr>
          <w:rFonts w:cs="Arial"/>
          <w:color w:val="000000"/>
          <w:lang w:val="en-US" w:eastAsia="en-ZA"/>
        </w:rPr>
        <w:t xml:space="preserve"> provided as per Sec</w:t>
      </w:r>
      <w:r w:rsidR="001F4FEE" w:rsidRPr="001F4FEE">
        <w:rPr>
          <w:rFonts w:cs="Arial"/>
          <w:color w:val="000000"/>
          <w:lang w:val="en-US" w:eastAsia="en-ZA"/>
        </w:rPr>
        <w:t>tion 8 of Chapter 2 of the EIA R</w:t>
      </w:r>
      <w:r w:rsidRPr="001F4FEE">
        <w:rPr>
          <w:rFonts w:cs="Arial"/>
          <w:color w:val="000000"/>
          <w:lang w:val="en-US" w:eastAsia="en-ZA"/>
        </w:rPr>
        <w:t>egulations 2014 (as amended 2017)</w:t>
      </w:r>
      <w:r w:rsidR="005C5926" w:rsidRPr="001F4FEE">
        <w:rPr>
          <w:rFonts w:cs="Arial"/>
          <w:color w:val="000000"/>
          <w:lang w:val="en-US" w:eastAsia="en-ZA"/>
        </w:rPr>
        <w:t>.</w:t>
      </w:r>
    </w:p>
    <w:p w:rsidR="001226AD" w:rsidRPr="001F4FEE" w:rsidRDefault="001226AD" w:rsidP="001F4FEE">
      <w:pPr>
        <w:pStyle w:val="Heading2"/>
      </w:pPr>
      <w:bookmarkStart w:id="131" w:name="_Toc492365367"/>
      <w:bookmarkStart w:id="132" w:name="_Toc494265201"/>
      <w:r w:rsidRPr="001F4FEE">
        <w:t>Authority Consultation</w:t>
      </w:r>
      <w:bookmarkEnd w:id="131"/>
      <w:bookmarkEnd w:id="132"/>
    </w:p>
    <w:p w:rsidR="001226AD" w:rsidRPr="007D6F35" w:rsidRDefault="001226AD" w:rsidP="007D6F35">
      <w:pPr>
        <w:pStyle w:val="ListParagraph"/>
      </w:pPr>
      <w:r w:rsidRPr="007D6F35">
        <w:rPr>
          <w:lang w:val="en-GB"/>
        </w:rPr>
        <w:t xml:space="preserve">The </w:t>
      </w:r>
      <w:r w:rsidR="001F4FEE" w:rsidRPr="007D6F35">
        <w:rPr>
          <w:lang w:val="en-GB"/>
        </w:rPr>
        <w:t xml:space="preserve">KwaZulu-Natal </w:t>
      </w:r>
      <w:r w:rsidRPr="007D6F35">
        <w:t>Department of Economic Development, Tourism and Environmental Affairs (</w:t>
      </w:r>
      <w:r w:rsidR="007D6F35" w:rsidRPr="007D6F35">
        <w:t xml:space="preserve">KZN </w:t>
      </w:r>
      <w:r w:rsidRPr="007D6F35">
        <w:t xml:space="preserve">EDTEA) is the competent authority for reviewing the project and providing environmental </w:t>
      </w:r>
      <w:r w:rsidR="007D6F35" w:rsidRPr="007D6F35">
        <w:t>authorisation</w:t>
      </w:r>
      <w:r w:rsidRPr="007D6F35">
        <w:t xml:space="preserve">. </w:t>
      </w:r>
    </w:p>
    <w:p w:rsidR="001226AD" w:rsidRPr="007D6F35" w:rsidRDefault="001226AD" w:rsidP="007D6F35">
      <w:pPr>
        <w:pStyle w:val="ListParagraph"/>
      </w:pPr>
    </w:p>
    <w:p w:rsidR="001226AD" w:rsidRPr="00ED4940" w:rsidRDefault="001226AD" w:rsidP="007D6F35">
      <w:pPr>
        <w:pStyle w:val="ListParagraph"/>
      </w:pPr>
      <w:r w:rsidRPr="00ED4940">
        <w:t>The applic</w:t>
      </w:r>
      <w:r w:rsidR="007D6F35" w:rsidRPr="00ED4940">
        <w:t>ation for environmental authoris</w:t>
      </w:r>
      <w:r w:rsidRPr="00ED4940">
        <w:t xml:space="preserve">ation </w:t>
      </w:r>
      <w:r w:rsidRPr="00ED4940">
        <w:rPr>
          <w:lang w:val="en-US"/>
        </w:rPr>
        <w:t xml:space="preserve">in terms of the </w:t>
      </w:r>
      <w:r w:rsidRPr="00ED4940">
        <w:t>EIA Regulations (2014)</w:t>
      </w:r>
      <w:r w:rsidRPr="00ED4940">
        <w:rPr>
          <w:lang w:val="en-US"/>
        </w:rPr>
        <w:t xml:space="preserve"> (as amended 2017)</w:t>
      </w:r>
      <w:r w:rsidRPr="00ED4940">
        <w:t xml:space="preserve"> as well as the Draft Basic Assessment Report </w:t>
      </w:r>
      <w:r w:rsidR="00240378">
        <w:t>was</w:t>
      </w:r>
      <w:r w:rsidRPr="00ED4940">
        <w:t xml:space="preserve"> submitted to </w:t>
      </w:r>
      <w:r w:rsidRPr="00ED4940">
        <w:rPr>
          <w:lang w:val="en-GB"/>
        </w:rPr>
        <w:t>KZN EDTEA</w:t>
      </w:r>
      <w:r w:rsidR="00240378">
        <w:rPr>
          <w:lang w:val="en-GB"/>
        </w:rPr>
        <w:t xml:space="preserve"> during February 2018</w:t>
      </w:r>
      <w:r w:rsidRPr="00ED4940">
        <w:t>.</w:t>
      </w:r>
    </w:p>
    <w:p w:rsidR="001226AD" w:rsidRPr="00ED4940" w:rsidRDefault="001226AD" w:rsidP="007D6F35">
      <w:pPr>
        <w:pStyle w:val="Heading2"/>
      </w:pPr>
      <w:bookmarkStart w:id="133" w:name="_Toc492365368"/>
      <w:bookmarkStart w:id="134" w:name="_Toc494265202"/>
      <w:r w:rsidRPr="00ED4940">
        <w:t>Issues raised by interested and affected parties</w:t>
      </w:r>
      <w:bookmarkEnd w:id="133"/>
      <w:bookmarkEnd w:id="134"/>
    </w:p>
    <w:p w:rsidR="00ED4940" w:rsidRPr="005D0631" w:rsidRDefault="00ED4940" w:rsidP="00ED4940">
      <w:pPr>
        <w:pStyle w:val="ListParagraph"/>
      </w:pPr>
      <w:r w:rsidRPr="00ED4940">
        <w:t>Comments were received from I&amp;</w:t>
      </w:r>
      <w:r w:rsidRPr="005D0631">
        <w:t xml:space="preserve">AP’s and a register was opened to register any and all interested and affected parties that provided comments or issues in writing (Refer to Appendix </w:t>
      </w:r>
      <w:r w:rsidR="005D0631" w:rsidRPr="005D0631">
        <w:t>D</w:t>
      </w:r>
      <w:r w:rsidRPr="005D0631">
        <w:t xml:space="preserve"> – Appendix 6). </w:t>
      </w:r>
    </w:p>
    <w:p w:rsidR="00ED4940" w:rsidRPr="005D0631" w:rsidRDefault="00ED4940" w:rsidP="00ED4940">
      <w:pPr>
        <w:pStyle w:val="ListParagraph"/>
      </w:pPr>
    </w:p>
    <w:p w:rsidR="00ED4940" w:rsidRDefault="00ED4940" w:rsidP="00ED4940">
      <w:pPr>
        <w:pStyle w:val="ListParagraph"/>
      </w:pPr>
      <w:r w:rsidRPr="005D0631">
        <w:t xml:space="preserve">All the various issues and comments have been noted and response thereto is provided in the comments and response Report (Refer to Appendix E – Appendix </w:t>
      </w:r>
      <w:r w:rsidR="005D0631" w:rsidRPr="005D0631">
        <w:t>5</w:t>
      </w:r>
      <w:r w:rsidRPr="005D0631">
        <w:t>).</w:t>
      </w:r>
    </w:p>
    <w:p w:rsidR="00FB2A2F" w:rsidRPr="00ED4940" w:rsidRDefault="00FB2A2F" w:rsidP="00FB2A2F">
      <w:pPr>
        <w:pStyle w:val="ListParagraph"/>
      </w:pPr>
    </w:p>
    <w:p w:rsidR="00FB2A2F" w:rsidRPr="00ED4940" w:rsidRDefault="00FB2A2F" w:rsidP="00FB2A2F">
      <w:pPr>
        <w:pStyle w:val="ListParagraph"/>
      </w:pPr>
      <w:r w:rsidRPr="00ED4940">
        <w:t xml:space="preserve">All registered </w:t>
      </w:r>
      <w:proofErr w:type="gramStart"/>
      <w:r w:rsidRPr="00ED4940">
        <w:t>I&amp;</w:t>
      </w:r>
      <w:proofErr w:type="gramEnd"/>
      <w:r w:rsidRPr="00ED4940">
        <w:t xml:space="preserve">AP’s </w:t>
      </w:r>
      <w:r>
        <w:t>have</w:t>
      </w:r>
      <w:r w:rsidRPr="00ED4940">
        <w:t xml:space="preserve"> </w:t>
      </w:r>
      <w:r>
        <w:t>been</w:t>
      </w:r>
      <w:r w:rsidRPr="00ED4940">
        <w:t xml:space="preserve"> given fair opportunity to comment on the Draft Basic Assessment Report. The Draft Basic Assessment Report </w:t>
      </w:r>
      <w:r>
        <w:t>was</w:t>
      </w:r>
      <w:r w:rsidRPr="00ED4940">
        <w:t xml:space="preserve"> released for public comment before </w:t>
      </w:r>
      <w:r>
        <w:t>being</w:t>
      </w:r>
      <w:r w:rsidRPr="00ED4940">
        <w:t xml:space="preserve"> finalised and forwarded to the relevant authorities. A 30 day comments period </w:t>
      </w:r>
      <w:r>
        <w:t>was</w:t>
      </w:r>
      <w:r w:rsidRPr="00ED4940">
        <w:t xml:space="preserve"> provided.</w:t>
      </w:r>
    </w:p>
    <w:p w:rsidR="00FB2A2F" w:rsidRDefault="00FB2A2F" w:rsidP="00ED4940">
      <w:pPr>
        <w:pStyle w:val="ListParagraph"/>
      </w:pPr>
    </w:p>
    <w:p w:rsidR="004E32BF" w:rsidRDefault="004E32BF" w:rsidP="004E32BF">
      <w:pPr>
        <w:pStyle w:val="Caption"/>
        <w:keepNext/>
        <w:ind w:left="0"/>
      </w:pPr>
      <w:bookmarkStart w:id="135" w:name="_Toc507418007"/>
      <w:r>
        <w:t xml:space="preserve">Table </w:t>
      </w:r>
      <w:r>
        <w:fldChar w:fldCharType="begin"/>
      </w:r>
      <w:r>
        <w:instrText xml:space="preserve"> SEQ Table \* ARABIC </w:instrText>
      </w:r>
      <w:r>
        <w:fldChar w:fldCharType="separate"/>
      </w:r>
      <w:r w:rsidR="003F0E3C">
        <w:rPr>
          <w:noProof/>
        </w:rPr>
        <w:t>2</w:t>
      </w:r>
      <w:r>
        <w:fldChar w:fldCharType="end"/>
      </w:r>
      <w:r>
        <w:t xml:space="preserve">: Comment from </w:t>
      </w:r>
      <w:proofErr w:type="gramStart"/>
      <w:r>
        <w:t>I&amp;APs</w:t>
      </w:r>
      <w:bookmarkEnd w:id="135"/>
      <w:proofErr w:type="gramEnd"/>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9"/>
        <w:gridCol w:w="1417"/>
        <w:gridCol w:w="1134"/>
        <w:gridCol w:w="3402"/>
      </w:tblGrid>
      <w:tr w:rsidR="00FB2A2F" w:rsidRPr="007E6925" w:rsidTr="00FB2A2F">
        <w:trPr>
          <w:trHeight w:val="292"/>
          <w:tblHeader/>
        </w:trPr>
        <w:tc>
          <w:tcPr>
            <w:tcW w:w="4679" w:type="dxa"/>
            <w:tcBorders>
              <w:bottom w:val="single" w:sz="4" w:space="0" w:color="auto"/>
            </w:tcBorders>
            <w:shd w:val="clear" w:color="auto" w:fill="A6A6A6"/>
            <w:vAlign w:val="center"/>
          </w:tcPr>
          <w:p w:rsidR="00FB2A2F" w:rsidRPr="00FB2A2F" w:rsidRDefault="00FB2A2F" w:rsidP="00FB2A2F">
            <w:pPr>
              <w:spacing w:line="240" w:lineRule="auto"/>
              <w:jc w:val="center"/>
              <w:rPr>
                <w:rFonts w:ascii="Arial" w:hAnsi="Arial" w:cs="Arial"/>
                <w:b/>
                <w:sz w:val="16"/>
                <w:szCs w:val="16"/>
              </w:rPr>
            </w:pPr>
            <w:r w:rsidRPr="00FB2A2F">
              <w:rPr>
                <w:rFonts w:ascii="Arial" w:hAnsi="Arial" w:cs="Arial"/>
                <w:b/>
                <w:sz w:val="16"/>
                <w:szCs w:val="16"/>
              </w:rPr>
              <w:t>Issue</w:t>
            </w:r>
          </w:p>
        </w:tc>
        <w:tc>
          <w:tcPr>
            <w:tcW w:w="1417" w:type="dxa"/>
            <w:tcBorders>
              <w:bottom w:val="single" w:sz="4" w:space="0" w:color="auto"/>
            </w:tcBorders>
            <w:shd w:val="clear" w:color="auto" w:fill="A6A6A6"/>
            <w:vAlign w:val="center"/>
          </w:tcPr>
          <w:p w:rsidR="00FB2A2F" w:rsidRPr="00FB2A2F" w:rsidRDefault="00FB2A2F" w:rsidP="00FB2A2F">
            <w:pPr>
              <w:spacing w:line="240" w:lineRule="auto"/>
              <w:jc w:val="center"/>
              <w:rPr>
                <w:rFonts w:ascii="Arial" w:hAnsi="Arial" w:cs="Arial"/>
                <w:b/>
                <w:sz w:val="16"/>
                <w:szCs w:val="16"/>
              </w:rPr>
            </w:pPr>
            <w:r w:rsidRPr="00FB2A2F">
              <w:rPr>
                <w:rFonts w:ascii="Arial" w:hAnsi="Arial" w:cs="Arial"/>
                <w:b/>
                <w:sz w:val="16"/>
                <w:szCs w:val="16"/>
              </w:rPr>
              <w:t>Commentator</w:t>
            </w:r>
          </w:p>
        </w:tc>
        <w:tc>
          <w:tcPr>
            <w:tcW w:w="1134" w:type="dxa"/>
            <w:tcBorders>
              <w:bottom w:val="single" w:sz="4" w:space="0" w:color="auto"/>
            </w:tcBorders>
            <w:shd w:val="clear" w:color="auto" w:fill="A6A6A6"/>
            <w:vAlign w:val="center"/>
          </w:tcPr>
          <w:p w:rsidR="00FB2A2F" w:rsidRPr="00FB2A2F" w:rsidRDefault="00FB2A2F" w:rsidP="00FB2A2F">
            <w:pPr>
              <w:spacing w:line="240" w:lineRule="auto"/>
              <w:jc w:val="center"/>
              <w:rPr>
                <w:rFonts w:ascii="Arial" w:hAnsi="Arial" w:cs="Arial"/>
                <w:b/>
                <w:sz w:val="16"/>
                <w:szCs w:val="16"/>
              </w:rPr>
            </w:pPr>
            <w:r w:rsidRPr="00FB2A2F">
              <w:rPr>
                <w:rFonts w:ascii="Arial" w:hAnsi="Arial" w:cs="Arial"/>
                <w:b/>
                <w:sz w:val="16"/>
                <w:szCs w:val="16"/>
              </w:rPr>
              <w:t>Date</w:t>
            </w:r>
          </w:p>
        </w:tc>
        <w:tc>
          <w:tcPr>
            <w:tcW w:w="3402" w:type="dxa"/>
            <w:tcBorders>
              <w:bottom w:val="single" w:sz="4" w:space="0" w:color="auto"/>
            </w:tcBorders>
            <w:shd w:val="clear" w:color="auto" w:fill="A6A6A6"/>
            <w:vAlign w:val="center"/>
          </w:tcPr>
          <w:p w:rsidR="00FB2A2F" w:rsidRPr="00FB2A2F" w:rsidRDefault="00FB2A2F" w:rsidP="00FB2A2F">
            <w:pPr>
              <w:spacing w:line="240" w:lineRule="auto"/>
              <w:jc w:val="center"/>
              <w:rPr>
                <w:rFonts w:ascii="Arial" w:hAnsi="Arial" w:cs="Arial"/>
                <w:b/>
                <w:sz w:val="16"/>
                <w:szCs w:val="16"/>
              </w:rPr>
            </w:pPr>
            <w:r w:rsidRPr="00FB2A2F">
              <w:rPr>
                <w:rFonts w:ascii="Arial" w:hAnsi="Arial" w:cs="Arial"/>
                <w:b/>
                <w:sz w:val="16"/>
                <w:szCs w:val="16"/>
              </w:rPr>
              <w:t>Response</w:t>
            </w:r>
          </w:p>
        </w:tc>
      </w:tr>
      <w:tr w:rsidR="00FB2A2F" w:rsidRPr="00E866C0" w:rsidTr="00FB2A2F">
        <w:trPr>
          <w:trHeight w:val="638"/>
        </w:trPr>
        <w:tc>
          <w:tcPr>
            <w:tcW w:w="4679" w:type="dxa"/>
            <w:shd w:val="clear" w:color="auto" w:fill="auto"/>
          </w:tcPr>
          <w:p w:rsidR="00FB2A2F" w:rsidRPr="00FB2A2F" w:rsidRDefault="00FB2A2F" w:rsidP="00FB2A2F">
            <w:pPr>
              <w:autoSpaceDE w:val="0"/>
              <w:autoSpaceDN w:val="0"/>
              <w:adjustRightInd w:val="0"/>
              <w:spacing w:line="240" w:lineRule="auto"/>
              <w:ind w:left="284" w:hanging="284"/>
              <w:jc w:val="both"/>
              <w:rPr>
                <w:rFonts w:ascii="Arial" w:hAnsi="Arial" w:cs="Arial"/>
                <w:color w:val="000000"/>
                <w:sz w:val="16"/>
                <w:szCs w:val="16"/>
                <w:lang w:val="en-ZA" w:eastAsia="en-ZA"/>
              </w:rPr>
            </w:pPr>
            <w:r w:rsidRPr="00FB2A2F">
              <w:rPr>
                <w:rFonts w:ascii="Arial" w:hAnsi="Arial" w:cs="Arial"/>
                <w:color w:val="000000"/>
                <w:sz w:val="16"/>
                <w:szCs w:val="16"/>
                <w:lang w:val="en-ZA" w:eastAsia="en-ZA"/>
              </w:rPr>
              <w:t>1.</w:t>
            </w:r>
            <w:r w:rsidRPr="00FB2A2F">
              <w:rPr>
                <w:rFonts w:ascii="Arial" w:hAnsi="Arial" w:cs="Arial"/>
                <w:color w:val="000000"/>
                <w:sz w:val="16"/>
                <w:szCs w:val="16"/>
                <w:lang w:val="en-ZA" w:eastAsia="en-ZA"/>
              </w:rPr>
              <w:tab/>
              <w:t xml:space="preserve">eThekwini Municipality requested to be registered as </w:t>
            </w:r>
            <w:proofErr w:type="gramStart"/>
            <w:r w:rsidRPr="00FB2A2F">
              <w:rPr>
                <w:rFonts w:ascii="Arial" w:hAnsi="Arial" w:cs="Arial"/>
                <w:color w:val="000000"/>
                <w:sz w:val="16"/>
                <w:szCs w:val="16"/>
                <w:lang w:val="en-ZA" w:eastAsia="en-ZA"/>
              </w:rPr>
              <w:t>an</w:t>
            </w:r>
            <w:proofErr w:type="gramEnd"/>
            <w:r w:rsidRPr="00FB2A2F">
              <w:rPr>
                <w:rFonts w:ascii="Arial" w:hAnsi="Arial" w:cs="Arial"/>
                <w:color w:val="000000"/>
                <w:sz w:val="16"/>
                <w:szCs w:val="16"/>
                <w:lang w:val="en-ZA" w:eastAsia="en-ZA"/>
              </w:rPr>
              <w:t xml:space="preserve"> I&amp;AP and that the necessary documents be submitted to the Municipality for circulation/comment once available.</w:t>
            </w:r>
          </w:p>
        </w:tc>
        <w:tc>
          <w:tcPr>
            <w:tcW w:w="1417" w:type="dxa"/>
            <w:shd w:val="clear" w:color="auto" w:fill="auto"/>
          </w:tcPr>
          <w:p w:rsidR="00FB2A2F" w:rsidRPr="00FB2A2F" w:rsidRDefault="00FB2A2F" w:rsidP="00FB2A2F">
            <w:pPr>
              <w:spacing w:line="240" w:lineRule="auto"/>
              <w:rPr>
                <w:rFonts w:ascii="Arial" w:hAnsi="Arial" w:cs="Arial"/>
                <w:color w:val="000000"/>
                <w:sz w:val="16"/>
                <w:szCs w:val="16"/>
                <w:lang w:val="en-ZA" w:eastAsia="en-ZA"/>
              </w:rPr>
            </w:pPr>
            <w:r w:rsidRPr="00FB2A2F">
              <w:rPr>
                <w:rFonts w:ascii="Arial" w:hAnsi="Arial" w:cs="Arial"/>
                <w:color w:val="000000"/>
                <w:sz w:val="16"/>
                <w:szCs w:val="16"/>
                <w:lang w:val="en-ZA"/>
              </w:rPr>
              <w:t xml:space="preserve">D. Van </w:t>
            </w:r>
            <w:proofErr w:type="spellStart"/>
            <w:r w:rsidRPr="00FB2A2F">
              <w:rPr>
                <w:rFonts w:ascii="Arial" w:hAnsi="Arial" w:cs="Arial"/>
                <w:color w:val="000000"/>
                <w:sz w:val="16"/>
                <w:szCs w:val="16"/>
                <w:lang w:val="en-ZA"/>
              </w:rPr>
              <w:t>Rensburg</w:t>
            </w:r>
            <w:proofErr w:type="spellEnd"/>
            <w:r w:rsidRPr="00FB2A2F">
              <w:rPr>
                <w:rFonts w:ascii="Arial" w:hAnsi="Arial" w:cs="Arial"/>
                <w:color w:val="000000"/>
                <w:sz w:val="16"/>
                <w:szCs w:val="16"/>
                <w:lang w:val="en-ZA"/>
              </w:rPr>
              <w:t xml:space="preserve"> </w:t>
            </w:r>
            <w:r w:rsidRPr="00FB2A2F">
              <w:rPr>
                <w:rFonts w:ascii="Arial" w:hAnsi="Arial" w:cs="Arial"/>
                <w:b/>
                <w:color w:val="000000"/>
                <w:sz w:val="16"/>
                <w:szCs w:val="16"/>
                <w:lang w:val="en-ZA"/>
              </w:rPr>
              <w:t>eThekwini Municipality</w:t>
            </w:r>
          </w:p>
        </w:tc>
        <w:tc>
          <w:tcPr>
            <w:tcW w:w="1134" w:type="dxa"/>
            <w:shd w:val="clear" w:color="auto" w:fill="auto"/>
          </w:tcPr>
          <w:p w:rsidR="00FB2A2F" w:rsidRPr="00FB2A2F" w:rsidRDefault="00FB2A2F" w:rsidP="00FB2A2F">
            <w:pPr>
              <w:spacing w:line="240" w:lineRule="auto"/>
              <w:rPr>
                <w:rFonts w:ascii="Arial" w:hAnsi="Arial" w:cs="Arial"/>
                <w:color w:val="000000"/>
                <w:sz w:val="16"/>
                <w:szCs w:val="16"/>
              </w:rPr>
            </w:pPr>
            <w:r w:rsidRPr="00FB2A2F">
              <w:rPr>
                <w:rFonts w:ascii="Arial" w:hAnsi="Arial" w:cs="Arial"/>
                <w:color w:val="000000"/>
                <w:sz w:val="16"/>
                <w:szCs w:val="16"/>
              </w:rPr>
              <w:t>5 May 2017</w:t>
            </w:r>
          </w:p>
        </w:tc>
        <w:tc>
          <w:tcPr>
            <w:tcW w:w="3402" w:type="dxa"/>
            <w:shd w:val="clear" w:color="auto" w:fill="auto"/>
          </w:tcPr>
          <w:p w:rsidR="00FB2A2F" w:rsidRPr="00FB2A2F" w:rsidRDefault="00FB2A2F" w:rsidP="00FB2A2F">
            <w:pPr>
              <w:spacing w:line="240" w:lineRule="auto"/>
              <w:ind w:left="284" w:hanging="284"/>
              <w:jc w:val="both"/>
              <w:rPr>
                <w:rFonts w:ascii="Arial" w:hAnsi="Arial" w:cs="Arial"/>
                <w:color w:val="000000"/>
                <w:sz w:val="16"/>
                <w:szCs w:val="16"/>
              </w:rPr>
            </w:pPr>
            <w:r w:rsidRPr="00FB2A2F">
              <w:rPr>
                <w:rFonts w:ascii="Arial" w:hAnsi="Arial" w:cs="Arial"/>
                <w:color w:val="000000"/>
                <w:sz w:val="16"/>
                <w:szCs w:val="16"/>
              </w:rPr>
              <w:t>1.</w:t>
            </w:r>
            <w:r w:rsidRPr="00FB2A2F">
              <w:rPr>
                <w:rFonts w:ascii="Arial" w:hAnsi="Arial" w:cs="Arial"/>
                <w:color w:val="000000"/>
                <w:sz w:val="16"/>
                <w:szCs w:val="16"/>
              </w:rPr>
              <w:tab/>
              <w:t xml:space="preserve">eThekwini Municipality is registered as </w:t>
            </w:r>
            <w:proofErr w:type="gramStart"/>
            <w:r w:rsidRPr="00FB2A2F">
              <w:rPr>
                <w:rFonts w:ascii="Arial" w:hAnsi="Arial" w:cs="Arial"/>
                <w:color w:val="000000"/>
                <w:sz w:val="16"/>
                <w:szCs w:val="16"/>
              </w:rPr>
              <w:t>an I</w:t>
            </w:r>
            <w:proofErr w:type="gramEnd"/>
            <w:r w:rsidRPr="00FB2A2F">
              <w:rPr>
                <w:rFonts w:ascii="Arial" w:hAnsi="Arial" w:cs="Arial"/>
                <w:color w:val="000000"/>
                <w:sz w:val="16"/>
                <w:szCs w:val="16"/>
              </w:rPr>
              <w:t xml:space="preserve">&amp;AP and the Draft Basic Assessment Report will be submitted for comment. </w:t>
            </w:r>
          </w:p>
        </w:tc>
      </w:tr>
      <w:tr w:rsidR="00FB2A2F" w:rsidRPr="00E866C0" w:rsidTr="00FB2A2F">
        <w:trPr>
          <w:trHeight w:val="638"/>
        </w:trPr>
        <w:tc>
          <w:tcPr>
            <w:tcW w:w="4679" w:type="dxa"/>
          </w:tcPr>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t>2.</w:t>
            </w:r>
            <w:r w:rsidRPr="00FB2A2F">
              <w:rPr>
                <w:rFonts w:ascii="Arial" w:hAnsi="Arial" w:cs="Arial"/>
                <w:sz w:val="16"/>
                <w:szCs w:val="16"/>
                <w:lang w:val="en-ZA" w:eastAsia="en-ZA"/>
              </w:rPr>
              <w:tab/>
              <w:t>Requested to be registered as an I&amp;AP.</w:t>
            </w:r>
          </w:p>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t>3.</w:t>
            </w:r>
            <w:r w:rsidRPr="00FB2A2F">
              <w:rPr>
                <w:rFonts w:ascii="Arial" w:hAnsi="Arial" w:cs="Arial"/>
                <w:sz w:val="16"/>
                <w:szCs w:val="16"/>
                <w:lang w:val="en-ZA" w:eastAsia="en-ZA"/>
              </w:rPr>
              <w:tab/>
              <w:t>His interest in the project is to gain a better understanding of how the application for environmental authorisation process applies and proceeds.</w:t>
            </w:r>
          </w:p>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t>4.</w:t>
            </w:r>
            <w:r w:rsidRPr="00FB2A2F">
              <w:rPr>
                <w:rFonts w:ascii="Arial" w:hAnsi="Arial" w:cs="Arial"/>
                <w:sz w:val="16"/>
                <w:szCs w:val="16"/>
                <w:lang w:val="en-ZA" w:eastAsia="en-ZA"/>
              </w:rPr>
              <w:tab/>
              <w:t>If there are any public meetings relating to this BA, he wants to be informed of when and where these are scheduled to take place.</w:t>
            </w:r>
          </w:p>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t>5.</w:t>
            </w:r>
            <w:r w:rsidRPr="00FB2A2F">
              <w:rPr>
                <w:rFonts w:ascii="Arial" w:hAnsi="Arial" w:cs="Arial"/>
                <w:sz w:val="16"/>
                <w:szCs w:val="16"/>
                <w:lang w:val="en-ZA" w:eastAsia="en-ZA"/>
              </w:rPr>
              <w:tab/>
              <w:t xml:space="preserve">Requested to be informed of where he can obtain copies of any related/applicable documentation (e.g. BID, draft BA application and any specialist studies) relating to the </w:t>
            </w:r>
            <w:r w:rsidRPr="00FB2A2F">
              <w:rPr>
                <w:rFonts w:ascii="Arial" w:hAnsi="Arial" w:cs="Arial"/>
                <w:sz w:val="16"/>
                <w:szCs w:val="16"/>
                <w:lang w:val="en-ZA" w:eastAsia="en-ZA"/>
              </w:rPr>
              <w:lastRenderedPageBreak/>
              <w:t>project as and when it progresses.</w:t>
            </w:r>
          </w:p>
        </w:tc>
        <w:tc>
          <w:tcPr>
            <w:tcW w:w="1417" w:type="dxa"/>
          </w:tcPr>
          <w:p w:rsidR="00FB2A2F" w:rsidRPr="00FB2A2F" w:rsidRDefault="00FB2A2F" w:rsidP="00FB2A2F">
            <w:pPr>
              <w:spacing w:line="240" w:lineRule="auto"/>
              <w:rPr>
                <w:rFonts w:ascii="Arial" w:hAnsi="Arial" w:cs="Arial"/>
                <w:b/>
                <w:sz w:val="16"/>
                <w:szCs w:val="16"/>
              </w:rPr>
            </w:pPr>
            <w:r w:rsidRPr="00FB2A2F">
              <w:rPr>
                <w:rFonts w:ascii="Arial" w:hAnsi="Arial" w:cs="Arial"/>
                <w:sz w:val="16"/>
                <w:szCs w:val="16"/>
                <w:lang w:val="en-ZA" w:eastAsia="en-ZA"/>
              </w:rPr>
              <w:lastRenderedPageBreak/>
              <w:t xml:space="preserve">C. </w:t>
            </w:r>
            <w:proofErr w:type="spellStart"/>
            <w:r w:rsidRPr="00FB2A2F">
              <w:rPr>
                <w:rFonts w:ascii="Arial" w:hAnsi="Arial" w:cs="Arial"/>
                <w:sz w:val="16"/>
                <w:szCs w:val="16"/>
                <w:lang w:val="en-ZA" w:eastAsia="en-ZA"/>
              </w:rPr>
              <w:t>Burne</w:t>
            </w:r>
            <w:proofErr w:type="spellEnd"/>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 xml:space="preserve">9 May 2017 </w:t>
            </w:r>
          </w:p>
        </w:tc>
        <w:tc>
          <w:tcPr>
            <w:tcW w:w="3402" w:type="dxa"/>
          </w:tcPr>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2.</w:t>
            </w:r>
            <w:r w:rsidRPr="00FB2A2F">
              <w:rPr>
                <w:rFonts w:ascii="Arial" w:hAnsi="Arial" w:cs="Arial"/>
                <w:sz w:val="16"/>
                <w:szCs w:val="16"/>
              </w:rPr>
              <w:tab/>
              <w:t>Registered as an I&amp;AP.</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3.</w:t>
            </w:r>
            <w:r w:rsidRPr="00FB2A2F">
              <w:rPr>
                <w:rFonts w:ascii="Arial" w:hAnsi="Arial" w:cs="Arial"/>
                <w:sz w:val="16"/>
                <w:szCs w:val="16"/>
              </w:rPr>
              <w:tab/>
              <w:t xml:space="preserve">The proposed activity is listed in terms of the EIA Regulations, 2014 (as amended, 2017) and therefore requires environmental authorisation from the </w:t>
            </w:r>
            <w:r w:rsidRPr="00FB2A2F">
              <w:rPr>
                <w:rFonts w:ascii="Arial" w:hAnsi="Arial" w:cs="Arial"/>
                <w:sz w:val="16"/>
                <w:szCs w:val="16"/>
                <w:lang w:val="en-GB"/>
              </w:rPr>
              <w:t xml:space="preserve">KwaZulu-Natal </w:t>
            </w:r>
            <w:r w:rsidRPr="00FB2A2F">
              <w:rPr>
                <w:rFonts w:ascii="Arial" w:hAnsi="Arial" w:cs="Arial"/>
                <w:sz w:val="16"/>
                <w:szCs w:val="16"/>
              </w:rPr>
              <w:t xml:space="preserve">Department of Economic Development, Tourism and Environmental Affairs (KZN EDTEA). The Basic Assessment (BA) process will apply and the applicable activity is </w:t>
            </w:r>
            <w:r w:rsidRPr="00FB2A2F">
              <w:rPr>
                <w:rFonts w:ascii="Arial" w:hAnsi="Arial" w:cs="Arial"/>
                <w:sz w:val="16"/>
                <w:szCs w:val="16"/>
              </w:rPr>
              <w:lastRenderedPageBreak/>
              <w:t>Activity 3 of Listing Notice 3 (GNR 324) which reads as follows:</w:t>
            </w:r>
          </w:p>
          <w:p w:rsidR="00FB2A2F" w:rsidRPr="00FB2A2F" w:rsidRDefault="00FB2A2F" w:rsidP="00FB2A2F">
            <w:pPr>
              <w:spacing w:line="240" w:lineRule="auto"/>
              <w:ind w:left="284" w:hanging="284"/>
              <w:jc w:val="both"/>
              <w:rPr>
                <w:rFonts w:ascii="Arial" w:hAnsi="Arial" w:cs="Arial"/>
                <w:sz w:val="16"/>
                <w:szCs w:val="16"/>
              </w:rPr>
            </w:pPr>
          </w:p>
          <w:p w:rsidR="00FB2A2F" w:rsidRPr="00FB2A2F" w:rsidRDefault="00FB2A2F" w:rsidP="00FB2A2F">
            <w:pPr>
              <w:autoSpaceDE w:val="0"/>
              <w:autoSpaceDN w:val="0"/>
              <w:adjustRightInd w:val="0"/>
              <w:spacing w:line="240" w:lineRule="auto"/>
              <w:ind w:left="284"/>
              <w:jc w:val="both"/>
              <w:rPr>
                <w:rFonts w:ascii="Arial" w:hAnsi="Arial" w:cs="Arial"/>
                <w:color w:val="000000"/>
                <w:sz w:val="16"/>
                <w:szCs w:val="16"/>
                <w:lang w:eastAsia="en-ZA"/>
              </w:rPr>
            </w:pPr>
            <w:r w:rsidRPr="00FB2A2F">
              <w:rPr>
                <w:rFonts w:ascii="Arial" w:hAnsi="Arial" w:cs="Arial"/>
                <w:color w:val="000000"/>
                <w:sz w:val="16"/>
                <w:szCs w:val="16"/>
                <w:lang w:eastAsia="en-ZA"/>
              </w:rPr>
              <w:t>The development of masts or towers of any material or type used for telecommunication broadcasting or radio transmission purposes where the mast or tower — (a) is to be placed on a site not previously used for this purpose; and (b) will exceed 15 metres in height —</w:t>
            </w:r>
          </w:p>
          <w:p w:rsidR="00FB2A2F" w:rsidRPr="00FB2A2F" w:rsidRDefault="00FB2A2F" w:rsidP="00FB2A2F">
            <w:pPr>
              <w:autoSpaceDE w:val="0"/>
              <w:autoSpaceDN w:val="0"/>
              <w:adjustRightInd w:val="0"/>
              <w:spacing w:line="240" w:lineRule="auto"/>
              <w:ind w:left="284"/>
              <w:jc w:val="both"/>
              <w:rPr>
                <w:rFonts w:ascii="Arial" w:hAnsi="Arial" w:cs="Arial"/>
                <w:bCs/>
                <w:sz w:val="16"/>
                <w:szCs w:val="16"/>
                <w:lang w:eastAsia="en-ZA"/>
              </w:rPr>
            </w:pPr>
            <w:r w:rsidRPr="00FB2A2F">
              <w:rPr>
                <w:rFonts w:ascii="Arial" w:hAnsi="Arial" w:cs="Arial"/>
                <w:bCs/>
                <w:sz w:val="16"/>
                <w:szCs w:val="16"/>
                <w:lang w:eastAsia="en-ZA"/>
              </w:rPr>
              <w:t>d. KwaZulu-Natal</w:t>
            </w:r>
          </w:p>
          <w:p w:rsidR="00FB2A2F" w:rsidRPr="00FB2A2F" w:rsidRDefault="00FB2A2F" w:rsidP="00FB2A2F">
            <w:pPr>
              <w:autoSpaceDE w:val="0"/>
              <w:autoSpaceDN w:val="0"/>
              <w:adjustRightInd w:val="0"/>
              <w:spacing w:line="240" w:lineRule="auto"/>
              <w:ind w:left="624" w:hanging="340"/>
              <w:rPr>
                <w:rFonts w:ascii="Arial" w:hAnsi="Arial" w:cs="Arial"/>
                <w:sz w:val="16"/>
                <w:szCs w:val="16"/>
                <w:lang w:eastAsia="en-ZA"/>
              </w:rPr>
            </w:pPr>
            <w:r w:rsidRPr="00FB2A2F">
              <w:rPr>
                <w:rFonts w:ascii="Arial" w:hAnsi="Arial" w:cs="Arial"/>
                <w:sz w:val="16"/>
                <w:szCs w:val="16"/>
                <w:lang w:eastAsia="en-ZA"/>
              </w:rPr>
              <w:t>xiii.</w:t>
            </w:r>
            <w:r w:rsidRPr="00FB2A2F">
              <w:rPr>
                <w:rFonts w:ascii="Arial" w:hAnsi="Arial" w:cs="Arial"/>
                <w:sz w:val="16"/>
                <w:szCs w:val="16"/>
                <w:lang w:eastAsia="en-ZA"/>
              </w:rPr>
              <w:tab/>
              <w:t>Inside urban areas:</w:t>
            </w:r>
          </w:p>
          <w:p w:rsidR="00FB2A2F" w:rsidRPr="00FB2A2F" w:rsidRDefault="00FB2A2F" w:rsidP="00FB2A2F">
            <w:pPr>
              <w:spacing w:line="240" w:lineRule="auto"/>
              <w:ind w:left="1078" w:hanging="454"/>
              <w:jc w:val="both"/>
              <w:rPr>
                <w:rFonts w:ascii="Arial" w:hAnsi="Arial" w:cs="Arial"/>
                <w:sz w:val="16"/>
                <w:szCs w:val="16"/>
              </w:rPr>
            </w:pPr>
            <w:r w:rsidRPr="00FB2A2F">
              <w:rPr>
                <w:rFonts w:ascii="Arial" w:hAnsi="Arial" w:cs="Arial"/>
                <w:sz w:val="16"/>
                <w:szCs w:val="16"/>
                <w:lang w:eastAsia="en-ZA"/>
              </w:rPr>
              <w:t>(</w:t>
            </w:r>
            <w:proofErr w:type="spellStart"/>
            <w:proofErr w:type="gramStart"/>
            <w:r w:rsidRPr="00FB2A2F">
              <w:rPr>
                <w:rFonts w:ascii="Arial" w:hAnsi="Arial" w:cs="Arial"/>
                <w:sz w:val="16"/>
                <w:szCs w:val="16"/>
                <w:lang w:eastAsia="en-ZA"/>
              </w:rPr>
              <w:t>dd</w:t>
            </w:r>
            <w:proofErr w:type="spellEnd"/>
            <w:proofErr w:type="gramEnd"/>
            <w:r w:rsidRPr="00FB2A2F">
              <w:rPr>
                <w:rFonts w:ascii="Arial" w:hAnsi="Arial" w:cs="Arial"/>
                <w:sz w:val="16"/>
                <w:szCs w:val="16"/>
                <w:lang w:eastAsia="en-ZA"/>
              </w:rPr>
              <w:t>) Areas within 1 kilometre from terrestrial protected areas identified in terms of NEMPAA.</w:t>
            </w:r>
          </w:p>
          <w:p w:rsidR="00FB2A2F" w:rsidRPr="00FB2A2F" w:rsidRDefault="00FB2A2F" w:rsidP="00FB2A2F">
            <w:pPr>
              <w:spacing w:line="240" w:lineRule="auto"/>
              <w:ind w:left="284"/>
              <w:jc w:val="both"/>
              <w:rPr>
                <w:rFonts w:ascii="Arial" w:hAnsi="Arial" w:cs="Arial"/>
                <w:sz w:val="16"/>
                <w:szCs w:val="16"/>
              </w:rPr>
            </w:pPr>
          </w:p>
          <w:p w:rsidR="00FB2A2F" w:rsidRPr="00FB2A2F" w:rsidRDefault="00FB2A2F" w:rsidP="00FB2A2F">
            <w:pPr>
              <w:pStyle w:val="ListParagraph"/>
              <w:spacing w:line="240" w:lineRule="auto"/>
              <w:ind w:left="284"/>
              <w:rPr>
                <w:rFonts w:cs="Arial"/>
                <w:sz w:val="16"/>
                <w:szCs w:val="16"/>
              </w:rPr>
            </w:pPr>
            <w:r w:rsidRPr="00FB2A2F">
              <w:rPr>
                <w:rFonts w:cs="Arial"/>
                <w:sz w:val="16"/>
                <w:szCs w:val="16"/>
              </w:rPr>
              <w:t>The following allowances have been made for time in terms of the BA process:</w:t>
            </w:r>
          </w:p>
          <w:p w:rsidR="00FB2A2F" w:rsidRPr="00FB2A2F" w:rsidRDefault="00FB2A2F" w:rsidP="00FB2A2F">
            <w:pPr>
              <w:pStyle w:val="ListParagraph"/>
              <w:numPr>
                <w:ilvl w:val="0"/>
                <w:numId w:val="42"/>
              </w:numPr>
              <w:spacing w:line="240" w:lineRule="auto"/>
              <w:ind w:left="568" w:hanging="284"/>
              <w:rPr>
                <w:rFonts w:cs="Arial"/>
                <w:sz w:val="16"/>
                <w:szCs w:val="16"/>
              </w:rPr>
            </w:pPr>
            <w:r w:rsidRPr="00FB2A2F">
              <w:rPr>
                <w:rFonts w:cs="Arial"/>
                <w:sz w:val="16"/>
                <w:szCs w:val="16"/>
              </w:rPr>
              <w:t xml:space="preserve">Public Participation Process (PPP) which includes providing Interested and Affected Parties (I&amp;APs) </w:t>
            </w:r>
            <w:r w:rsidRPr="00FB2A2F">
              <w:rPr>
                <w:rFonts w:cs="Arial"/>
                <w:b/>
                <w:bCs/>
                <w:sz w:val="16"/>
                <w:szCs w:val="16"/>
              </w:rPr>
              <w:t>30</w:t>
            </w:r>
            <w:r w:rsidRPr="00FB2A2F">
              <w:rPr>
                <w:rFonts w:cs="Arial"/>
                <w:sz w:val="16"/>
                <w:szCs w:val="16"/>
              </w:rPr>
              <w:t xml:space="preserve"> days to register.</w:t>
            </w:r>
          </w:p>
          <w:p w:rsidR="00FB2A2F" w:rsidRPr="00FB2A2F" w:rsidRDefault="00FB2A2F" w:rsidP="00FB2A2F">
            <w:pPr>
              <w:pStyle w:val="ListParagraph"/>
              <w:numPr>
                <w:ilvl w:val="0"/>
                <w:numId w:val="42"/>
              </w:numPr>
              <w:spacing w:line="240" w:lineRule="auto"/>
              <w:ind w:left="568" w:hanging="284"/>
              <w:rPr>
                <w:rFonts w:cs="Arial"/>
                <w:sz w:val="16"/>
                <w:szCs w:val="16"/>
              </w:rPr>
            </w:pPr>
            <w:r w:rsidRPr="00FB2A2F">
              <w:rPr>
                <w:rFonts w:cs="Arial"/>
                <w:sz w:val="16"/>
                <w:szCs w:val="16"/>
              </w:rPr>
              <w:t xml:space="preserve">Submit the Draft BAR to I&amp;APs and State Departments and provide </w:t>
            </w:r>
            <w:r w:rsidRPr="00FB2A2F">
              <w:rPr>
                <w:rFonts w:cs="Arial"/>
                <w:b/>
                <w:bCs/>
                <w:sz w:val="16"/>
                <w:szCs w:val="16"/>
              </w:rPr>
              <w:t>30</w:t>
            </w:r>
            <w:r w:rsidRPr="00FB2A2F">
              <w:rPr>
                <w:rFonts w:cs="Arial"/>
                <w:sz w:val="16"/>
                <w:szCs w:val="16"/>
              </w:rPr>
              <w:t xml:space="preserve"> days for comment.</w:t>
            </w:r>
          </w:p>
          <w:p w:rsidR="00FB2A2F" w:rsidRPr="00FB2A2F" w:rsidRDefault="00FB2A2F" w:rsidP="00FB2A2F">
            <w:pPr>
              <w:pStyle w:val="ListParagraph"/>
              <w:numPr>
                <w:ilvl w:val="0"/>
                <w:numId w:val="42"/>
              </w:numPr>
              <w:spacing w:line="240" w:lineRule="auto"/>
              <w:ind w:left="568" w:hanging="284"/>
              <w:rPr>
                <w:rFonts w:cs="Arial"/>
                <w:sz w:val="16"/>
                <w:szCs w:val="16"/>
              </w:rPr>
            </w:pPr>
            <w:r w:rsidRPr="00FB2A2F">
              <w:rPr>
                <w:rFonts w:cs="Arial"/>
                <w:sz w:val="16"/>
                <w:szCs w:val="16"/>
              </w:rPr>
              <w:t>Compile Final BAR after receipt of comments on Draft Basic Assessment Report.</w:t>
            </w:r>
          </w:p>
          <w:p w:rsidR="00FB2A2F" w:rsidRPr="00FB2A2F" w:rsidRDefault="00FB2A2F" w:rsidP="00FB2A2F">
            <w:pPr>
              <w:pStyle w:val="ListParagraph"/>
              <w:numPr>
                <w:ilvl w:val="0"/>
                <w:numId w:val="42"/>
              </w:numPr>
              <w:spacing w:line="240" w:lineRule="auto"/>
              <w:ind w:left="568" w:hanging="284"/>
              <w:rPr>
                <w:rFonts w:cs="Arial"/>
                <w:sz w:val="16"/>
                <w:szCs w:val="16"/>
              </w:rPr>
            </w:pPr>
            <w:r w:rsidRPr="00FB2A2F">
              <w:rPr>
                <w:rFonts w:cs="Arial"/>
                <w:sz w:val="16"/>
                <w:szCs w:val="16"/>
              </w:rPr>
              <w:t xml:space="preserve">Submit the Final BAR to I&amp;APs and State Departments and provide </w:t>
            </w:r>
            <w:r w:rsidRPr="00FB2A2F">
              <w:rPr>
                <w:rFonts w:cs="Arial"/>
                <w:b/>
                <w:bCs/>
                <w:sz w:val="16"/>
                <w:szCs w:val="16"/>
              </w:rPr>
              <w:t>30</w:t>
            </w:r>
            <w:r w:rsidRPr="00FB2A2F">
              <w:rPr>
                <w:rFonts w:cs="Arial"/>
                <w:sz w:val="16"/>
                <w:szCs w:val="16"/>
              </w:rPr>
              <w:t xml:space="preserve"> days for comment.</w:t>
            </w:r>
          </w:p>
          <w:p w:rsidR="00FB2A2F" w:rsidRPr="00FB2A2F" w:rsidRDefault="00FB2A2F" w:rsidP="00FB2A2F">
            <w:pPr>
              <w:pStyle w:val="ListParagraph"/>
              <w:numPr>
                <w:ilvl w:val="0"/>
                <w:numId w:val="42"/>
              </w:numPr>
              <w:spacing w:line="240" w:lineRule="auto"/>
              <w:ind w:left="568" w:hanging="284"/>
              <w:rPr>
                <w:rFonts w:cs="Arial"/>
                <w:sz w:val="16"/>
                <w:szCs w:val="16"/>
              </w:rPr>
            </w:pPr>
            <w:r w:rsidRPr="00FB2A2F">
              <w:rPr>
                <w:rFonts w:cs="Arial"/>
                <w:sz w:val="16"/>
                <w:szCs w:val="16"/>
              </w:rPr>
              <w:t xml:space="preserve">Submit Final BAR with comments received and inclusive of specialist reports to GDARD within </w:t>
            </w:r>
            <w:r w:rsidRPr="00FB2A2F">
              <w:rPr>
                <w:rFonts w:cs="Arial"/>
                <w:b/>
                <w:bCs/>
                <w:sz w:val="16"/>
                <w:szCs w:val="16"/>
              </w:rPr>
              <w:t>90</w:t>
            </w:r>
            <w:r w:rsidRPr="00FB2A2F">
              <w:rPr>
                <w:rFonts w:cs="Arial"/>
                <w:sz w:val="16"/>
                <w:szCs w:val="16"/>
              </w:rPr>
              <w:t xml:space="preserve"> days of submission of Application form to GDARD.</w:t>
            </w:r>
          </w:p>
          <w:p w:rsidR="00FB2A2F" w:rsidRPr="00FB2A2F" w:rsidRDefault="00FB2A2F" w:rsidP="00FB2A2F">
            <w:pPr>
              <w:pStyle w:val="ListParagraph"/>
              <w:numPr>
                <w:ilvl w:val="0"/>
                <w:numId w:val="42"/>
              </w:numPr>
              <w:spacing w:line="240" w:lineRule="auto"/>
              <w:ind w:left="568" w:hanging="284"/>
              <w:rPr>
                <w:rFonts w:cs="Arial"/>
                <w:sz w:val="16"/>
                <w:szCs w:val="16"/>
              </w:rPr>
            </w:pPr>
            <w:r w:rsidRPr="00FB2A2F">
              <w:rPr>
                <w:rFonts w:cs="Arial"/>
                <w:sz w:val="16"/>
                <w:szCs w:val="16"/>
              </w:rPr>
              <w:t xml:space="preserve">Within </w:t>
            </w:r>
            <w:r w:rsidRPr="00FB2A2F">
              <w:rPr>
                <w:rFonts w:cs="Arial"/>
                <w:b/>
                <w:bCs/>
                <w:sz w:val="16"/>
                <w:szCs w:val="16"/>
              </w:rPr>
              <w:t>107</w:t>
            </w:r>
            <w:r w:rsidRPr="00FB2A2F">
              <w:rPr>
                <w:rFonts w:cs="Arial"/>
                <w:sz w:val="16"/>
                <w:szCs w:val="16"/>
              </w:rPr>
              <w:t xml:space="preserve"> days of receipt of Basic Assessment Report, GDARD to grant or refuse environmental authorisation.</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4.</w:t>
            </w:r>
            <w:r w:rsidRPr="00FB2A2F">
              <w:rPr>
                <w:rFonts w:ascii="Arial" w:hAnsi="Arial" w:cs="Arial"/>
                <w:sz w:val="16"/>
                <w:szCs w:val="16"/>
              </w:rPr>
              <w:tab/>
              <w:t>A public meeting for this project is not envisaged at this time.</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5.</w:t>
            </w:r>
            <w:r w:rsidRPr="00FB2A2F">
              <w:rPr>
                <w:rFonts w:ascii="Arial" w:hAnsi="Arial" w:cs="Arial"/>
                <w:sz w:val="16"/>
                <w:szCs w:val="16"/>
              </w:rPr>
              <w:tab/>
              <w:t>The availability of the Draft BAR for a comment period of 30 days will be communicated to all registered I&amp;AP’s</w:t>
            </w:r>
          </w:p>
        </w:tc>
      </w:tr>
      <w:tr w:rsidR="00FB2A2F" w:rsidRPr="00E866C0" w:rsidTr="00FB2A2F">
        <w:trPr>
          <w:trHeight w:val="638"/>
        </w:trPr>
        <w:tc>
          <w:tcPr>
            <w:tcW w:w="4679" w:type="dxa"/>
          </w:tcPr>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rPr>
            </w:pPr>
            <w:r w:rsidRPr="00FB2A2F">
              <w:rPr>
                <w:rFonts w:ascii="Arial" w:hAnsi="Arial" w:cs="Arial"/>
                <w:sz w:val="16"/>
                <w:szCs w:val="16"/>
              </w:rPr>
              <w:lastRenderedPageBreak/>
              <w:t>6.</w:t>
            </w:r>
            <w:r w:rsidRPr="00FB2A2F">
              <w:rPr>
                <w:rFonts w:ascii="Arial" w:hAnsi="Arial" w:cs="Arial"/>
                <w:sz w:val="16"/>
                <w:szCs w:val="16"/>
              </w:rPr>
              <w:tab/>
              <w:t>The name of streets are incorrect, very unprofessional</w:t>
            </w:r>
          </w:p>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rPr>
            </w:pPr>
            <w:r w:rsidRPr="00FB2A2F">
              <w:rPr>
                <w:rFonts w:ascii="Arial" w:hAnsi="Arial" w:cs="Arial"/>
                <w:sz w:val="16"/>
                <w:szCs w:val="16"/>
              </w:rPr>
              <w:t>7.</w:t>
            </w:r>
            <w:r w:rsidRPr="00FB2A2F">
              <w:rPr>
                <w:rFonts w:ascii="Arial" w:hAnsi="Arial" w:cs="Arial"/>
                <w:sz w:val="16"/>
                <w:szCs w:val="16"/>
              </w:rPr>
              <w:tab/>
              <w:t xml:space="preserve">What is the impact of radiation and other health environmental </w:t>
            </w:r>
            <w:proofErr w:type="gramStart"/>
            <w:r w:rsidRPr="00FB2A2F">
              <w:rPr>
                <w:rFonts w:ascii="Arial" w:hAnsi="Arial" w:cs="Arial"/>
                <w:sz w:val="16"/>
                <w:szCs w:val="16"/>
              </w:rPr>
              <w:t>issues.</w:t>
            </w:r>
            <w:proofErr w:type="gramEnd"/>
            <w:r w:rsidRPr="00FB2A2F">
              <w:rPr>
                <w:rFonts w:ascii="Arial" w:hAnsi="Arial" w:cs="Arial"/>
                <w:sz w:val="16"/>
                <w:szCs w:val="16"/>
              </w:rPr>
              <w:t xml:space="preserve"> This tower is going to be erected  next to Eskom power lines which also emit certain amount of radiation </w:t>
            </w:r>
          </w:p>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rPr>
            </w:pPr>
            <w:r w:rsidRPr="00FB2A2F">
              <w:rPr>
                <w:rFonts w:ascii="Arial" w:hAnsi="Arial" w:cs="Arial"/>
                <w:sz w:val="16"/>
                <w:szCs w:val="16"/>
              </w:rPr>
              <w:t>8.</w:t>
            </w:r>
            <w:r w:rsidRPr="00FB2A2F">
              <w:rPr>
                <w:rFonts w:ascii="Arial" w:hAnsi="Arial" w:cs="Arial"/>
                <w:sz w:val="16"/>
                <w:szCs w:val="16"/>
              </w:rPr>
              <w:tab/>
              <w:t xml:space="preserve">Suggestion: Relocate tower to </w:t>
            </w:r>
            <w:proofErr w:type="spellStart"/>
            <w:r w:rsidRPr="00FB2A2F">
              <w:rPr>
                <w:rFonts w:ascii="Arial" w:hAnsi="Arial" w:cs="Arial"/>
                <w:sz w:val="16"/>
                <w:szCs w:val="16"/>
              </w:rPr>
              <w:t>Yellowood</w:t>
            </w:r>
            <w:proofErr w:type="spellEnd"/>
            <w:r w:rsidRPr="00FB2A2F">
              <w:rPr>
                <w:rFonts w:ascii="Arial" w:hAnsi="Arial" w:cs="Arial"/>
                <w:sz w:val="16"/>
                <w:szCs w:val="16"/>
              </w:rPr>
              <w:t xml:space="preserve"> Park</w:t>
            </w:r>
          </w:p>
        </w:tc>
        <w:tc>
          <w:tcPr>
            <w:tcW w:w="1417" w:type="dxa"/>
          </w:tcPr>
          <w:p w:rsidR="00FB2A2F" w:rsidRPr="00FB2A2F" w:rsidRDefault="00FB2A2F" w:rsidP="00FB2A2F">
            <w:pPr>
              <w:spacing w:line="240" w:lineRule="auto"/>
              <w:rPr>
                <w:rFonts w:ascii="Arial" w:hAnsi="Arial" w:cs="Arial"/>
                <w:color w:val="000000"/>
                <w:sz w:val="16"/>
                <w:szCs w:val="16"/>
              </w:rPr>
            </w:pPr>
            <w:r w:rsidRPr="00FB2A2F">
              <w:rPr>
                <w:rFonts w:ascii="Arial" w:hAnsi="Arial" w:cs="Arial"/>
                <w:color w:val="000000"/>
                <w:sz w:val="16"/>
                <w:szCs w:val="16"/>
              </w:rPr>
              <w:t xml:space="preserve">D. </w:t>
            </w:r>
            <w:proofErr w:type="spellStart"/>
            <w:r w:rsidRPr="00FB2A2F">
              <w:rPr>
                <w:rFonts w:ascii="Arial" w:hAnsi="Arial" w:cs="Arial"/>
                <w:color w:val="000000"/>
                <w:sz w:val="16"/>
                <w:szCs w:val="16"/>
              </w:rPr>
              <w:t>Moodley</w:t>
            </w:r>
            <w:proofErr w:type="spellEnd"/>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25 May 2009</w:t>
            </w:r>
          </w:p>
        </w:tc>
        <w:tc>
          <w:tcPr>
            <w:tcW w:w="3402" w:type="dxa"/>
          </w:tcPr>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6.</w:t>
            </w:r>
            <w:r w:rsidRPr="00FB2A2F">
              <w:rPr>
                <w:rFonts w:ascii="Arial" w:hAnsi="Arial" w:cs="Arial"/>
                <w:sz w:val="16"/>
                <w:szCs w:val="16"/>
              </w:rPr>
              <w:tab/>
              <w:t>It is unclear which street names are referred to. Please refer to Locality map with street names below.</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noProof/>
                <w:sz w:val="16"/>
                <w:szCs w:val="16"/>
              </w:rPr>
              <w:drawing>
                <wp:inline distT="0" distB="0" distL="0" distR="0" wp14:anchorId="27604B5C" wp14:editId="3437D8F9">
                  <wp:extent cx="1992476" cy="113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4299" cy="1140201"/>
                          </a:xfrm>
                          <a:prstGeom prst="rect">
                            <a:avLst/>
                          </a:prstGeom>
                          <a:noFill/>
                          <a:ln>
                            <a:noFill/>
                          </a:ln>
                        </pic:spPr>
                      </pic:pic>
                    </a:graphicData>
                  </a:graphic>
                </wp:inline>
              </w:drawing>
            </w:r>
          </w:p>
          <w:p w:rsidR="00FB2A2F" w:rsidRPr="00FB2A2F" w:rsidRDefault="00FB2A2F" w:rsidP="00FB2A2F">
            <w:pPr>
              <w:spacing w:line="240" w:lineRule="auto"/>
              <w:ind w:left="284" w:hanging="284"/>
              <w:jc w:val="both"/>
              <w:rPr>
                <w:rFonts w:ascii="Arial" w:hAnsi="Arial" w:cs="Arial"/>
                <w:sz w:val="16"/>
                <w:szCs w:val="16"/>
              </w:rPr>
            </w:pPr>
          </w:p>
          <w:p w:rsidR="00FB2A2F" w:rsidRPr="00FB2A2F" w:rsidRDefault="00FB2A2F" w:rsidP="00FB2A2F">
            <w:pPr>
              <w:spacing w:line="240" w:lineRule="auto"/>
              <w:ind w:left="284" w:hanging="284"/>
              <w:jc w:val="both"/>
              <w:rPr>
                <w:rFonts w:ascii="Arial" w:hAnsi="Arial" w:cs="Arial"/>
                <w:bCs/>
                <w:color w:val="000000"/>
                <w:sz w:val="16"/>
                <w:szCs w:val="16"/>
              </w:rPr>
            </w:pPr>
            <w:r w:rsidRPr="00FB2A2F">
              <w:rPr>
                <w:rFonts w:ascii="Arial" w:hAnsi="Arial" w:cs="Arial"/>
                <w:bCs/>
                <w:color w:val="000000"/>
                <w:sz w:val="16"/>
                <w:szCs w:val="16"/>
              </w:rPr>
              <w:t>7.</w:t>
            </w:r>
            <w:r w:rsidRPr="00FB2A2F">
              <w:rPr>
                <w:rFonts w:ascii="Arial" w:hAnsi="Arial" w:cs="Arial"/>
                <w:bCs/>
                <w:color w:val="000000"/>
                <w:sz w:val="16"/>
                <w:szCs w:val="16"/>
              </w:rPr>
              <w:tab/>
              <w:t xml:space="preserve">According to the World Health Organization, a large number of studies have been performed over the last two decades to assess whether mobile phones pose a potential health risk. To date, no adverse health effects have been established as being caused by mobile phone use. </w:t>
            </w:r>
            <w:r w:rsidRPr="00FB2A2F">
              <w:rPr>
                <w:rFonts w:ascii="Arial" w:hAnsi="Arial" w:cs="Arial"/>
                <w:bCs/>
                <w:sz w:val="16"/>
                <w:szCs w:val="16"/>
              </w:rPr>
              <w:t>(</w:t>
            </w:r>
            <w:hyperlink r:id="rId28" w:history="1">
              <w:r w:rsidRPr="00FB2A2F">
                <w:rPr>
                  <w:rStyle w:val="Hyperlink"/>
                  <w:rFonts w:ascii="Arial" w:hAnsi="Arial" w:cs="Arial"/>
                  <w:bCs/>
                  <w:sz w:val="16"/>
                  <w:szCs w:val="16"/>
                </w:rPr>
                <w:t>http://www.who.int/mediacentre/factshe</w:t>
              </w:r>
              <w:r w:rsidRPr="00FB2A2F">
                <w:rPr>
                  <w:rStyle w:val="Hyperlink"/>
                  <w:rFonts w:ascii="Arial" w:hAnsi="Arial" w:cs="Arial"/>
                  <w:bCs/>
                  <w:sz w:val="16"/>
                  <w:szCs w:val="16"/>
                </w:rPr>
                <w:lastRenderedPageBreak/>
                <w:t>ets/fs193/en/</w:t>
              </w:r>
            </w:hyperlink>
            <w:r w:rsidRPr="00FB2A2F">
              <w:rPr>
                <w:rFonts w:ascii="Arial" w:hAnsi="Arial" w:cs="Arial"/>
                <w:bCs/>
                <w:sz w:val="16"/>
                <w:szCs w:val="16"/>
              </w:rPr>
              <w:t>)</w:t>
            </w:r>
          </w:p>
          <w:p w:rsidR="00FB2A2F" w:rsidRPr="00FB2A2F" w:rsidRDefault="00FB2A2F" w:rsidP="00FB2A2F">
            <w:pPr>
              <w:spacing w:line="240" w:lineRule="auto"/>
              <w:ind w:left="284" w:hanging="284"/>
              <w:jc w:val="both"/>
              <w:rPr>
                <w:rFonts w:ascii="Arial" w:hAnsi="Arial" w:cs="Arial"/>
                <w:bCs/>
                <w:color w:val="000000"/>
                <w:sz w:val="16"/>
                <w:szCs w:val="16"/>
                <w:shd w:val="clear" w:color="auto" w:fill="FFFFFF"/>
              </w:rPr>
            </w:pPr>
            <w:r w:rsidRPr="00FB2A2F">
              <w:rPr>
                <w:rFonts w:ascii="Arial" w:hAnsi="Arial" w:cs="Arial"/>
                <w:bCs/>
                <w:color w:val="000000"/>
                <w:sz w:val="16"/>
                <w:szCs w:val="16"/>
              </w:rPr>
              <w:t>8.</w:t>
            </w:r>
            <w:r w:rsidRPr="00FB2A2F">
              <w:rPr>
                <w:rFonts w:ascii="Arial" w:hAnsi="Arial" w:cs="Arial"/>
                <w:bCs/>
                <w:color w:val="000000"/>
                <w:sz w:val="16"/>
                <w:szCs w:val="16"/>
              </w:rPr>
              <w:tab/>
              <w:t>Relocation of the tower is not a possibility as the site is for PRASA and the own the site.</w:t>
            </w:r>
          </w:p>
        </w:tc>
      </w:tr>
      <w:tr w:rsidR="00FB2A2F" w:rsidRPr="00E866C0" w:rsidTr="00FB2A2F">
        <w:trPr>
          <w:trHeight w:val="638"/>
        </w:trPr>
        <w:tc>
          <w:tcPr>
            <w:tcW w:w="4679" w:type="dxa"/>
          </w:tcPr>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lastRenderedPageBreak/>
              <w:t>9.</w:t>
            </w:r>
            <w:r w:rsidRPr="00FB2A2F">
              <w:rPr>
                <w:rFonts w:ascii="Arial" w:hAnsi="Arial" w:cs="Arial"/>
                <w:sz w:val="16"/>
                <w:szCs w:val="16"/>
                <w:lang w:val="en-ZA" w:eastAsia="en-ZA"/>
              </w:rPr>
              <w:tab/>
              <w:t>Objects to the construction of the mast. They have done their research on the effect of this and they cannot allow for this to proceed.</w:t>
            </w:r>
          </w:p>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t>10.</w:t>
            </w:r>
            <w:r w:rsidRPr="00FB2A2F">
              <w:rPr>
                <w:rFonts w:ascii="Arial" w:hAnsi="Arial" w:cs="Arial"/>
                <w:sz w:val="16"/>
                <w:szCs w:val="16"/>
                <w:lang w:val="en-ZA" w:eastAsia="en-ZA"/>
              </w:rPr>
              <w:tab/>
              <w:t>Please note that many other residents are not pleased with this and he suggested that a meeting be held with residents before proceeding with anything.</w:t>
            </w:r>
          </w:p>
        </w:tc>
        <w:tc>
          <w:tcPr>
            <w:tcW w:w="1417" w:type="dxa"/>
          </w:tcPr>
          <w:p w:rsidR="00FB2A2F" w:rsidRPr="00FB2A2F" w:rsidRDefault="00FB2A2F" w:rsidP="00FB2A2F">
            <w:pPr>
              <w:spacing w:line="240" w:lineRule="auto"/>
              <w:rPr>
                <w:rFonts w:ascii="Arial" w:hAnsi="Arial" w:cs="Arial"/>
                <w:color w:val="000000"/>
                <w:sz w:val="16"/>
                <w:szCs w:val="16"/>
              </w:rPr>
            </w:pPr>
            <w:r w:rsidRPr="00FB2A2F">
              <w:rPr>
                <w:rFonts w:ascii="Arial" w:hAnsi="Arial" w:cs="Arial"/>
                <w:sz w:val="16"/>
                <w:szCs w:val="16"/>
                <w:lang w:val="en-ZA" w:eastAsia="en-ZA"/>
              </w:rPr>
              <w:t>J. Pillay</w:t>
            </w:r>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9 May 2017</w:t>
            </w:r>
          </w:p>
        </w:tc>
        <w:tc>
          <w:tcPr>
            <w:tcW w:w="3402" w:type="dxa"/>
          </w:tcPr>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9.</w:t>
            </w:r>
            <w:r w:rsidRPr="00FB2A2F">
              <w:rPr>
                <w:rFonts w:ascii="Arial" w:hAnsi="Arial" w:cs="Arial"/>
                <w:sz w:val="16"/>
                <w:szCs w:val="16"/>
              </w:rPr>
              <w:tab/>
              <w:t>Objection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10.</w:t>
            </w:r>
            <w:r w:rsidRPr="00FB2A2F">
              <w:rPr>
                <w:rFonts w:ascii="Arial" w:hAnsi="Arial" w:cs="Arial"/>
                <w:sz w:val="16"/>
                <w:szCs w:val="16"/>
              </w:rPr>
              <w:tab/>
              <w:t>Noted. A public meeting for this project is not envisaged at this time, However all documents have been made available for comments.</w:t>
            </w:r>
          </w:p>
        </w:tc>
      </w:tr>
      <w:tr w:rsidR="00FB2A2F" w:rsidRPr="00E866C0" w:rsidTr="00FB2A2F">
        <w:trPr>
          <w:trHeight w:val="638"/>
        </w:trPr>
        <w:tc>
          <w:tcPr>
            <w:tcW w:w="4679" w:type="dxa"/>
          </w:tcPr>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rPr>
            </w:pPr>
            <w:r w:rsidRPr="00FB2A2F">
              <w:rPr>
                <w:rFonts w:ascii="Arial" w:hAnsi="Arial" w:cs="Arial"/>
                <w:sz w:val="16"/>
                <w:szCs w:val="16"/>
                <w:lang w:val="en-ZA" w:eastAsia="en-ZA"/>
              </w:rPr>
              <w:t>11.</w:t>
            </w:r>
            <w:r w:rsidRPr="00FB2A2F">
              <w:rPr>
                <w:rFonts w:ascii="Arial" w:hAnsi="Arial" w:cs="Arial"/>
                <w:sz w:val="16"/>
                <w:szCs w:val="16"/>
                <w:lang w:val="en-ZA" w:eastAsia="en-ZA"/>
              </w:rPr>
              <w:tab/>
              <w:t>Objects to the construction of the mast.</w:t>
            </w:r>
          </w:p>
        </w:tc>
        <w:tc>
          <w:tcPr>
            <w:tcW w:w="1417" w:type="dxa"/>
          </w:tcPr>
          <w:p w:rsidR="00FB2A2F" w:rsidRPr="00FB2A2F" w:rsidRDefault="00FB2A2F" w:rsidP="00FB2A2F">
            <w:pPr>
              <w:spacing w:line="240" w:lineRule="auto"/>
              <w:rPr>
                <w:rFonts w:ascii="Arial" w:hAnsi="Arial" w:cs="Arial"/>
                <w:color w:val="000000"/>
                <w:sz w:val="16"/>
                <w:szCs w:val="16"/>
              </w:rPr>
            </w:pPr>
            <w:r w:rsidRPr="00FB2A2F">
              <w:rPr>
                <w:rFonts w:ascii="Arial" w:hAnsi="Arial" w:cs="Arial"/>
                <w:sz w:val="16"/>
                <w:szCs w:val="16"/>
                <w:lang w:val="en-ZA" w:eastAsia="en-ZA"/>
              </w:rPr>
              <w:t xml:space="preserve">Mrs </w:t>
            </w:r>
            <w:proofErr w:type="spellStart"/>
            <w:r w:rsidRPr="00FB2A2F">
              <w:rPr>
                <w:rFonts w:ascii="Arial" w:hAnsi="Arial" w:cs="Arial"/>
                <w:sz w:val="16"/>
                <w:szCs w:val="16"/>
                <w:lang w:val="en-ZA" w:eastAsia="en-ZA"/>
              </w:rPr>
              <w:t>Marimuthoo</w:t>
            </w:r>
            <w:proofErr w:type="spellEnd"/>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7 June 2017</w:t>
            </w:r>
          </w:p>
        </w:tc>
        <w:tc>
          <w:tcPr>
            <w:tcW w:w="3402" w:type="dxa"/>
          </w:tcPr>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11.</w:t>
            </w:r>
            <w:r w:rsidRPr="00FB2A2F">
              <w:rPr>
                <w:rFonts w:ascii="Arial" w:hAnsi="Arial" w:cs="Arial"/>
                <w:sz w:val="16"/>
                <w:szCs w:val="16"/>
              </w:rPr>
              <w:tab/>
              <w:t>Objection noted.</w:t>
            </w:r>
          </w:p>
        </w:tc>
      </w:tr>
      <w:tr w:rsidR="00FB2A2F" w:rsidRPr="008D54A0" w:rsidTr="00FB2A2F">
        <w:trPr>
          <w:trHeight w:val="638"/>
        </w:trPr>
        <w:tc>
          <w:tcPr>
            <w:tcW w:w="4679" w:type="dxa"/>
          </w:tcPr>
          <w:p w:rsidR="00FB2A2F" w:rsidRPr="00FB2A2F" w:rsidRDefault="00FB2A2F" w:rsidP="00FB2A2F">
            <w:pPr>
              <w:spacing w:line="240" w:lineRule="auto"/>
              <w:rPr>
                <w:rFonts w:ascii="Arial" w:hAnsi="Arial" w:cs="Arial"/>
                <w:sz w:val="16"/>
                <w:szCs w:val="16"/>
                <w:lang w:eastAsia="en-ZA"/>
              </w:rPr>
            </w:pPr>
            <w:r w:rsidRPr="00FB2A2F">
              <w:rPr>
                <w:rFonts w:ascii="Arial" w:hAnsi="Arial" w:cs="Arial"/>
                <w:sz w:val="16"/>
                <w:szCs w:val="16"/>
              </w:rPr>
              <w:t xml:space="preserve">12. Please note that most of residents in this area </w:t>
            </w:r>
            <w:proofErr w:type="gramStart"/>
            <w:r w:rsidRPr="00FB2A2F">
              <w:rPr>
                <w:rFonts w:ascii="Arial" w:hAnsi="Arial" w:cs="Arial"/>
                <w:sz w:val="16"/>
                <w:szCs w:val="16"/>
              </w:rPr>
              <w:t>has</w:t>
            </w:r>
            <w:proofErr w:type="gramEnd"/>
            <w:r w:rsidRPr="00FB2A2F">
              <w:rPr>
                <w:rFonts w:ascii="Arial" w:hAnsi="Arial" w:cs="Arial"/>
                <w:sz w:val="16"/>
                <w:szCs w:val="16"/>
              </w:rPr>
              <w:t xml:space="preserve"> objected to the “proposed construction of a telecommunication” mast.  It seems that your company is continuing with this project/EIA assessments </w:t>
            </w:r>
            <w:proofErr w:type="spellStart"/>
            <w:r w:rsidRPr="00FB2A2F">
              <w:rPr>
                <w:rFonts w:ascii="Arial" w:hAnsi="Arial" w:cs="Arial"/>
                <w:sz w:val="16"/>
                <w:szCs w:val="16"/>
              </w:rPr>
              <w:t>etc</w:t>
            </w:r>
            <w:proofErr w:type="spellEnd"/>
            <w:r w:rsidRPr="00FB2A2F">
              <w:rPr>
                <w:rFonts w:ascii="Arial" w:hAnsi="Arial" w:cs="Arial"/>
                <w:sz w:val="16"/>
                <w:szCs w:val="16"/>
              </w:rPr>
              <w:t>, despite our objections.</w:t>
            </w:r>
          </w:p>
          <w:p w:rsidR="00FB2A2F" w:rsidRPr="00FB2A2F" w:rsidRDefault="00FB2A2F" w:rsidP="00FB2A2F">
            <w:pPr>
              <w:spacing w:line="240" w:lineRule="auto"/>
              <w:rPr>
                <w:rFonts w:ascii="Arial" w:hAnsi="Arial" w:cs="Arial"/>
                <w:sz w:val="16"/>
                <w:szCs w:val="16"/>
              </w:rPr>
            </w:pPr>
          </w:p>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 xml:space="preserve">I want to place on record that if this project succeeds and if any of our residents develop terminal or chronic diseases that is slightly related to the mast then rest assured the company responsible for the mast will have to face the consequences. </w:t>
            </w:r>
          </w:p>
          <w:p w:rsidR="00FB2A2F" w:rsidRPr="00FB2A2F" w:rsidRDefault="00FB2A2F" w:rsidP="00FB2A2F">
            <w:pPr>
              <w:spacing w:line="240" w:lineRule="auto"/>
              <w:rPr>
                <w:rFonts w:ascii="Arial" w:hAnsi="Arial" w:cs="Arial"/>
                <w:sz w:val="16"/>
                <w:szCs w:val="16"/>
              </w:rPr>
            </w:pPr>
          </w:p>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Personally, I don’t have the time for any further dialogue on this matter and this is my final submission which is not negotiable.</w:t>
            </w:r>
          </w:p>
          <w:p w:rsidR="00FB2A2F" w:rsidRPr="00FB2A2F" w:rsidRDefault="00FB2A2F" w:rsidP="00FB2A2F">
            <w:pPr>
              <w:spacing w:line="240" w:lineRule="auto"/>
              <w:rPr>
                <w:rFonts w:ascii="Arial" w:hAnsi="Arial" w:cs="Arial"/>
                <w:sz w:val="16"/>
                <w:szCs w:val="16"/>
                <w:lang w:val="en-ZA" w:eastAsia="en-ZA"/>
              </w:rPr>
            </w:pPr>
          </w:p>
        </w:tc>
        <w:tc>
          <w:tcPr>
            <w:tcW w:w="1417" w:type="dxa"/>
          </w:tcPr>
          <w:p w:rsidR="00FB2A2F" w:rsidRPr="00FB2A2F" w:rsidRDefault="00FB2A2F" w:rsidP="00FB2A2F">
            <w:pPr>
              <w:spacing w:line="240" w:lineRule="auto"/>
              <w:rPr>
                <w:rFonts w:ascii="Arial" w:hAnsi="Arial" w:cs="Arial"/>
                <w:bCs/>
                <w:sz w:val="16"/>
                <w:szCs w:val="16"/>
              </w:rPr>
            </w:pPr>
            <w:proofErr w:type="spellStart"/>
            <w:r w:rsidRPr="00FB2A2F">
              <w:rPr>
                <w:rFonts w:ascii="Arial" w:hAnsi="Arial" w:cs="Arial"/>
                <w:bCs/>
                <w:sz w:val="16"/>
                <w:szCs w:val="16"/>
              </w:rPr>
              <w:t>Yugen</w:t>
            </w:r>
            <w:proofErr w:type="spellEnd"/>
            <w:r w:rsidRPr="00FB2A2F">
              <w:rPr>
                <w:rFonts w:ascii="Arial" w:hAnsi="Arial" w:cs="Arial"/>
                <w:bCs/>
                <w:sz w:val="16"/>
                <w:szCs w:val="16"/>
              </w:rPr>
              <w:t xml:space="preserve"> </w:t>
            </w:r>
            <w:proofErr w:type="spellStart"/>
            <w:r w:rsidRPr="00FB2A2F">
              <w:rPr>
                <w:rFonts w:ascii="Arial" w:hAnsi="Arial" w:cs="Arial"/>
                <w:bCs/>
                <w:sz w:val="16"/>
                <w:szCs w:val="16"/>
              </w:rPr>
              <w:t>Moodley</w:t>
            </w:r>
            <w:proofErr w:type="spellEnd"/>
          </w:p>
          <w:p w:rsidR="00FB2A2F" w:rsidRPr="00FB2A2F" w:rsidRDefault="00FB2A2F" w:rsidP="00FB2A2F">
            <w:pPr>
              <w:spacing w:line="240" w:lineRule="auto"/>
              <w:rPr>
                <w:rFonts w:ascii="Arial" w:hAnsi="Arial" w:cs="Arial"/>
                <w:bCs/>
                <w:sz w:val="16"/>
                <w:szCs w:val="16"/>
              </w:rPr>
            </w:pPr>
            <w:r w:rsidRPr="00FB2A2F">
              <w:rPr>
                <w:rFonts w:ascii="Arial" w:hAnsi="Arial" w:cs="Arial"/>
                <w:bCs/>
                <w:sz w:val="16"/>
                <w:szCs w:val="16"/>
              </w:rPr>
              <w:t>0314000870</w:t>
            </w:r>
          </w:p>
          <w:p w:rsidR="00FB2A2F" w:rsidRPr="00FB2A2F" w:rsidRDefault="00FB2A2F" w:rsidP="00FB2A2F">
            <w:pPr>
              <w:spacing w:line="240" w:lineRule="auto"/>
              <w:rPr>
                <w:rFonts w:ascii="Arial" w:hAnsi="Arial" w:cs="Arial"/>
                <w:bCs/>
                <w:sz w:val="16"/>
                <w:szCs w:val="16"/>
              </w:rPr>
            </w:pPr>
            <w:r w:rsidRPr="00FB2A2F">
              <w:rPr>
                <w:rFonts w:ascii="Arial" w:hAnsi="Arial" w:cs="Arial"/>
                <w:bCs/>
                <w:sz w:val="16"/>
                <w:szCs w:val="16"/>
              </w:rPr>
              <w:t>0845076521</w:t>
            </w:r>
          </w:p>
          <w:p w:rsidR="00FB2A2F" w:rsidRPr="00FB2A2F" w:rsidRDefault="00FB2A2F" w:rsidP="00FB2A2F">
            <w:pPr>
              <w:spacing w:line="240" w:lineRule="auto"/>
              <w:rPr>
                <w:rFonts w:ascii="Arial" w:hAnsi="Arial" w:cs="Arial"/>
                <w:sz w:val="16"/>
                <w:szCs w:val="16"/>
                <w:lang w:val="en-ZA" w:eastAsia="en-ZA"/>
              </w:rPr>
            </w:pPr>
            <w:r w:rsidRPr="00FB2A2F">
              <w:rPr>
                <w:rFonts w:ascii="Arial" w:hAnsi="Arial" w:cs="Arial"/>
                <w:bCs/>
                <w:sz w:val="16"/>
                <w:szCs w:val="16"/>
              </w:rPr>
              <w:t xml:space="preserve">Email: </w:t>
            </w:r>
            <w:hyperlink r:id="rId29" w:history="1">
              <w:r w:rsidRPr="00FB2A2F">
                <w:rPr>
                  <w:rStyle w:val="Hyperlink"/>
                  <w:rFonts w:ascii="Arial" w:hAnsi="Arial" w:cs="Arial"/>
                  <w:bCs/>
                  <w:sz w:val="16"/>
                  <w:szCs w:val="16"/>
                </w:rPr>
                <w:t>yugenm@telkomsa.net</w:t>
              </w:r>
            </w:hyperlink>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2017/10/04</w:t>
            </w:r>
          </w:p>
        </w:tc>
        <w:tc>
          <w:tcPr>
            <w:tcW w:w="3402" w:type="dxa"/>
          </w:tcPr>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 xml:space="preserve">12. </w:t>
            </w:r>
            <w:proofErr w:type="spellStart"/>
            <w:r w:rsidRPr="00FB2A2F">
              <w:rPr>
                <w:rFonts w:ascii="Arial" w:hAnsi="Arial" w:cs="Arial"/>
                <w:sz w:val="16"/>
                <w:szCs w:val="16"/>
              </w:rPr>
              <w:t>Mr</w:t>
            </w:r>
            <w:proofErr w:type="spellEnd"/>
            <w:r w:rsidRPr="00FB2A2F">
              <w:rPr>
                <w:rFonts w:ascii="Arial" w:hAnsi="Arial" w:cs="Arial"/>
                <w:sz w:val="16"/>
                <w:szCs w:val="16"/>
              </w:rPr>
              <w:t xml:space="preserve"> </w:t>
            </w:r>
            <w:proofErr w:type="spellStart"/>
            <w:r w:rsidRPr="00FB2A2F">
              <w:rPr>
                <w:rFonts w:ascii="Arial" w:hAnsi="Arial" w:cs="Arial"/>
                <w:sz w:val="16"/>
                <w:szCs w:val="16"/>
              </w:rPr>
              <w:t>Moodley</w:t>
            </w:r>
            <w:proofErr w:type="spellEnd"/>
            <w:r w:rsidRPr="00FB2A2F">
              <w:rPr>
                <w:rFonts w:ascii="Arial" w:hAnsi="Arial" w:cs="Arial"/>
                <w:sz w:val="16"/>
                <w:szCs w:val="16"/>
              </w:rPr>
              <w:t xml:space="preserve"> was provided with a copy of the Draft BAR for comment.</w:t>
            </w:r>
          </w:p>
        </w:tc>
      </w:tr>
      <w:tr w:rsidR="00FB2A2F" w:rsidRPr="00662795" w:rsidTr="00FB2A2F">
        <w:trPr>
          <w:trHeight w:val="638"/>
        </w:trPr>
        <w:tc>
          <w:tcPr>
            <w:tcW w:w="4679" w:type="dxa"/>
          </w:tcPr>
          <w:p w:rsidR="00FB2A2F" w:rsidRPr="00FB2A2F" w:rsidRDefault="00FB2A2F" w:rsidP="00FB2A2F">
            <w:pPr>
              <w:shd w:val="clear" w:color="auto" w:fill="FFFFFD"/>
              <w:spacing w:line="240" w:lineRule="auto"/>
              <w:rPr>
                <w:rFonts w:ascii="Arial" w:hAnsi="Arial" w:cs="Arial"/>
                <w:sz w:val="16"/>
                <w:szCs w:val="16"/>
              </w:rPr>
            </w:pPr>
            <w:r w:rsidRPr="00FB2A2F">
              <w:rPr>
                <w:rFonts w:ascii="Arial" w:hAnsi="Arial" w:cs="Arial"/>
                <w:sz w:val="16"/>
                <w:szCs w:val="16"/>
              </w:rPr>
              <w:t>13. As indicated below, a copy of the Draft BAR is available via Dropbox download.</w:t>
            </w:r>
          </w:p>
          <w:p w:rsidR="00FB2A2F" w:rsidRPr="00FB2A2F" w:rsidRDefault="00FB2A2F" w:rsidP="00FB2A2F">
            <w:pPr>
              <w:shd w:val="clear" w:color="auto" w:fill="FFFFFD"/>
              <w:spacing w:line="240" w:lineRule="auto"/>
              <w:rPr>
                <w:rFonts w:ascii="Arial" w:hAnsi="Arial" w:cs="Arial"/>
                <w:sz w:val="16"/>
                <w:szCs w:val="16"/>
                <w:lang w:val="en-ZA"/>
              </w:rPr>
            </w:pPr>
            <w:r w:rsidRPr="00FB2A2F">
              <w:rPr>
                <w:rFonts w:ascii="Arial" w:hAnsi="Arial" w:cs="Arial"/>
                <w:sz w:val="16"/>
                <w:szCs w:val="16"/>
              </w:rPr>
              <w:t xml:space="preserve">Please should you email me a Dropbox link to download the draft </w:t>
            </w:r>
            <w:proofErr w:type="gramStart"/>
            <w:r w:rsidRPr="00FB2A2F">
              <w:rPr>
                <w:rFonts w:ascii="Arial" w:hAnsi="Arial" w:cs="Arial"/>
                <w:sz w:val="16"/>
                <w:szCs w:val="16"/>
              </w:rPr>
              <w:t>report.</w:t>
            </w:r>
            <w:proofErr w:type="gramEnd"/>
          </w:p>
          <w:p w:rsidR="00FB2A2F" w:rsidRPr="00FB2A2F" w:rsidRDefault="00FB2A2F" w:rsidP="00FB2A2F">
            <w:pPr>
              <w:shd w:val="clear" w:color="auto" w:fill="FFFFFD"/>
              <w:spacing w:line="240" w:lineRule="auto"/>
              <w:rPr>
                <w:rFonts w:ascii="Arial" w:hAnsi="Arial" w:cs="Arial"/>
                <w:sz w:val="16"/>
                <w:szCs w:val="16"/>
              </w:rPr>
            </w:pPr>
          </w:p>
          <w:p w:rsidR="00FB2A2F" w:rsidRPr="00FB2A2F" w:rsidRDefault="00FB2A2F" w:rsidP="00FB2A2F">
            <w:pPr>
              <w:shd w:val="clear" w:color="auto" w:fill="FFFFFD"/>
              <w:spacing w:line="240" w:lineRule="auto"/>
              <w:rPr>
                <w:rFonts w:ascii="Arial" w:hAnsi="Arial" w:cs="Arial"/>
                <w:sz w:val="16"/>
                <w:szCs w:val="16"/>
              </w:rPr>
            </w:pPr>
            <w:r w:rsidRPr="00FB2A2F">
              <w:rPr>
                <w:rFonts w:ascii="Arial" w:hAnsi="Arial" w:cs="Arial"/>
                <w:sz w:val="16"/>
                <w:szCs w:val="16"/>
              </w:rPr>
              <w:t>Are there any specialist studies which were also carried out as part of the environmental application process and are these available on Dropbox as well?</w:t>
            </w:r>
          </w:p>
          <w:p w:rsidR="00FB2A2F" w:rsidRPr="00FB2A2F" w:rsidRDefault="00FB2A2F" w:rsidP="00FB2A2F">
            <w:pPr>
              <w:shd w:val="clear" w:color="auto" w:fill="FFFFFD"/>
              <w:spacing w:line="240" w:lineRule="auto"/>
              <w:rPr>
                <w:rFonts w:ascii="Arial" w:hAnsi="Arial" w:cs="Arial"/>
                <w:sz w:val="16"/>
                <w:szCs w:val="16"/>
              </w:rPr>
            </w:pPr>
            <w:r w:rsidRPr="00FB2A2F">
              <w:rPr>
                <w:rFonts w:ascii="Arial" w:hAnsi="Arial" w:cs="Arial"/>
                <w:sz w:val="16"/>
                <w:szCs w:val="16"/>
              </w:rPr>
              <w:t>To better understand the entire process and provide any input and comment (if at all I have any comments), I would need to read through the specialist studies as well.</w:t>
            </w:r>
          </w:p>
          <w:p w:rsidR="00FB2A2F" w:rsidRPr="00FB2A2F" w:rsidRDefault="00FB2A2F" w:rsidP="00FB2A2F">
            <w:pPr>
              <w:spacing w:line="240" w:lineRule="auto"/>
              <w:rPr>
                <w:rFonts w:ascii="Arial" w:hAnsi="Arial" w:cs="Arial"/>
                <w:sz w:val="16"/>
                <w:szCs w:val="16"/>
              </w:rPr>
            </w:pPr>
          </w:p>
        </w:tc>
        <w:tc>
          <w:tcPr>
            <w:tcW w:w="1417" w:type="dxa"/>
          </w:tcPr>
          <w:p w:rsidR="00FB2A2F" w:rsidRPr="00FB2A2F" w:rsidRDefault="00FB2A2F" w:rsidP="00FB2A2F">
            <w:pPr>
              <w:spacing w:line="240" w:lineRule="auto"/>
              <w:rPr>
                <w:rFonts w:ascii="Arial" w:hAnsi="Arial" w:cs="Arial"/>
                <w:b/>
                <w:bCs/>
                <w:sz w:val="16"/>
                <w:szCs w:val="16"/>
              </w:rPr>
            </w:pPr>
            <w:r w:rsidRPr="00FB2A2F">
              <w:rPr>
                <w:rFonts w:ascii="Arial" w:hAnsi="Arial" w:cs="Arial"/>
                <w:sz w:val="16"/>
                <w:szCs w:val="16"/>
                <w:lang w:eastAsia="en-ZA"/>
              </w:rPr>
              <w:t xml:space="preserve">Craig </w:t>
            </w:r>
            <w:proofErr w:type="spellStart"/>
            <w:r w:rsidRPr="00FB2A2F">
              <w:rPr>
                <w:rFonts w:ascii="Arial" w:hAnsi="Arial" w:cs="Arial"/>
                <w:sz w:val="16"/>
                <w:szCs w:val="16"/>
                <w:lang w:eastAsia="en-ZA"/>
              </w:rPr>
              <w:t>Burne</w:t>
            </w:r>
            <w:proofErr w:type="spellEnd"/>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lang w:eastAsia="en-ZA"/>
              </w:rPr>
              <w:t>02 October 2017</w:t>
            </w:r>
          </w:p>
        </w:tc>
        <w:tc>
          <w:tcPr>
            <w:tcW w:w="3402" w:type="dxa"/>
          </w:tcPr>
          <w:p w:rsidR="00FB2A2F" w:rsidRPr="00FB2A2F" w:rsidRDefault="00FB2A2F" w:rsidP="00FB2A2F">
            <w:pPr>
              <w:spacing w:line="240" w:lineRule="auto"/>
              <w:jc w:val="both"/>
              <w:rPr>
                <w:rFonts w:ascii="Arial" w:hAnsi="Arial" w:cs="Arial"/>
                <w:sz w:val="16"/>
                <w:szCs w:val="16"/>
              </w:rPr>
            </w:pPr>
            <w:r w:rsidRPr="00FB2A2F">
              <w:rPr>
                <w:rFonts w:ascii="Arial" w:hAnsi="Arial" w:cs="Arial"/>
                <w:sz w:val="16"/>
                <w:szCs w:val="16"/>
              </w:rPr>
              <w:t>13. The Dropbox Link to the report was provided.</w:t>
            </w:r>
          </w:p>
          <w:p w:rsidR="00FB2A2F" w:rsidRPr="00FB2A2F" w:rsidRDefault="00FB2A2F" w:rsidP="00FB2A2F">
            <w:pPr>
              <w:spacing w:line="240" w:lineRule="auto"/>
              <w:rPr>
                <w:rFonts w:ascii="Arial" w:hAnsi="Arial" w:cs="Arial"/>
                <w:sz w:val="16"/>
                <w:szCs w:val="16"/>
              </w:rPr>
            </w:pPr>
          </w:p>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No Specialist Studies were undertaken for this project.</w:t>
            </w:r>
          </w:p>
          <w:p w:rsidR="00FB2A2F" w:rsidRPr="00FB2A2F" w:rsidRDefault="00FB2A2F" w:rsidP="00FB2A2F">
            <w:pPr>
              <w:spacing w:line="240" w:lineRule="auto"/>
              <w:rPr>
                <w:rFonts w:ascii="Arial" w:hAnsi="Arial" w:cs="Arial"/>
                <w:sz w:val="16"/>
                <w:szCs w:val="16"/>
              </w:rPr>
            </w:pPr>
          </w:p>
          <w:p w:rsidR="00FB2A2F" w:rsidRPr="00FB2A2F" w:rsidRDefault="00FB2A2F" w:rsidP="00FB2A2F">
            <w:pPr>
              <w:spacing w:line="240" w:lineRule="auto"/>
              <w:ind w:left="284" w:hanging="284"/>
              <w:jc w:val="both"/>
              <w:rPr>
                <w:rFonts w:ascii="Arial" w:hAnsi="Arial" w:cs="Arial"/>
                <w:sz w:val="16"/>
                <w:szCs w:val="16"/>
              </w:rPr>
            </w:pPr>
          </w:p>
        </w:tc>
      </w:tr>
      <w:tr w:rsidR="00FB2A2F" w:rsidRPr="00662795" w:rsidTr="00FB2A2F">
        <w:trPr>
          <w:trHeight w:val="638"/>
        </w:trPr>
        <w:tc>
          <w:tcPr>
            <w:tcW w:w="4679" w:type="dxa"/>
          </w:tcPr>
          <w:p w:rsidR="00FB2A2F" w:rsidRPr="00FB2A2F" w:rsidRDefault="00FB2A2F" w:rsidP="00FB2A2F">
            <w:pPr>
              <w:autoSpaceDE w:val="0"/>
              <w:autoSpaceDN w:val="0"/>
              <w:adjustRightInd w:val="0"/>
              <w:spacing w:line="240" w:lineRule="auto"/>
              <w:ind w:left="284" w:hanging="284"/>
              <w:jc w:val="both"/>
              <w:rPr>
                <w:rFonts w:ascii="Arial" w:hAnsi="Arial" w:cs="Arial"/>
                <w:color w:val="000000"/>
                <w:sz w:val="16"/>
                <w:szCs w:val="16"/>
                <w:lang w:val="en-ZA" w:eastAsia="en-ZA"/>
              </w:rPr>
            </w:pPr>
            <w:r w:rsidRPr="00FB2A2F">
              <w:rPr>
                <w:rFonts w:ascii="Arial" w:hAnsi="Arial" w:cs="Arial"/>
                <w:sz w:val="16"/>
                <w:szCs w:val="16"/>
                <w:lang w:val="en-ZA" w:eastAsia="en-ZA"/>
              </w:rPr>
              <w:t xml:space="preserve">14. Various departments at the </w:t>
            </w:r>
            <w:r w:rsidRPr="00FB2A2F">
              <w:rPr>
                <w:rFonts w:ascii="Arial" w:hAnsi="Arial" w:cs="Arial"/>
                <w:color w:val="000000"/>
                <w:sz w:val="16"/>
                <w:szCs w:val="16"/>
                <w:lang w:val="en-ZA" w:eastAsia="en-ZA"/>
              </w:rPr>
              <w:t>eThekwini Municipality have had sight of the proposal and the following comments were made:</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14.1 </w:t>
            </w:r>
            <w:r w:rsidRPr="00FB2A2F">
              <w:rPr>
                <w:rFonts w:ascii="Arial" w:hAnsi="Arial" w:cs="Arial"/>
                <w:b/>
                <w:sz w:val="16"/>
                <w:szCs w:val="16"/>
                <w:lang w:val="en-ZA" w:eastAsia="en-ZA"/>
              </w:rPr>
              <w:t>eThekwini Electricity Department</w:t>
            </w:r>
            <w:r w:rsidRPr="00FB2A2F">
              <w:rPr>
                <w:rFonts w:ascii="Arial" w:hAnsi="Arial" w:cs="Arial"/>
                <w:sz w:val="16"/>
                <w:szCs w:val="16"/>
                <w:lang w:val="en-ZA" w:eastAsia="en-ZA"/>
              </w:rPr>
              <w:t xml:space="preserve">: The applicant must consult eThekwini Electricity’s mains records (held in the drawing office at eThekwini Electricity Headquarters, 1 </w:t>
            </w:r>
            <w:proofErr w:type="spellStart"/>
            <w:r w:rsidRPr="00FB2A2F">
              <w:rPr>
                <w:rFonts w:ascii="Arial" w:hAnsi="Arial" w:cs="Arial"/>
                <w:sz w:val="16"/>
                <w:szCs w:val="16"/>
                <w:lang w:val="en-ZA" w:eastAsia="en-ZA"/>
              </w:rPr>
              <w:t>Jelf</w:t>
            </w:r>
            <w:proofErr w:type="spellEnd"/>
            <w:r w:rsidRPr="00FB2A2F">
              <w:rPr>
                <w:rFonts w:ascii="Arial" w:hAnsi="Arial" w:cs="Arial"/>
                <w:sz w:val="16"/>
                <w:szCs w:val="16"/>
                <w:lang w:val="en-ZA" w:eastAsia="en-ZA"/>
              </w:rPr>
              <w:t xml:space="preserve"> Taylor Crescent for the presence of underground electrical services. In addition should any overhead line and/or servitude be affected, the specific permission of the Head: Electricity must be sought regarding the proposed development.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14.1.1 The relocation of MV/LV electrical services, if required in order to accommodate the proposed development, will be carried out at the expense of the applicant.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14.2 </w:t>
            </w:r>
            <w:r w:rsidRPr="00FB2A2F">
              <w:rPr>
                <w:rFonts w:ascii="Arial" w:hAnsi="Arial" w:cs="Arial"/>
                <w:b/>
                <w:sz w:val="16"/>
                <w:szCs w:val="16"/>
                <w:lang w:val="en-ZA" w:eastAsia="en-ZA"/>
              </w:rPr>
              <w:t>Environmental Planning and Climate Protection Department</w:t>
            </w:r>
            <w:r w:rsidRPr="00FB2A2F">
              <w:rPr>
                <w:rFonts w:ascii="Arial" w:hAnsi="Arial" w:cs="Arial"/>
                <w:sz w:val="16"/>
                <w:szCs w:val="16"/>
                <w:lang w:val="en-ZA" w:eastAsia="en-ZA"/>
              </w:rPr>
              <w:t>: This Department has revised the application for the proposed telecommunication mast – KZN02 Bayview Station on Portion 1939 of Erf 104 Chatsworth and has no biodiversity objection to the proposed development.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14.3 </w:t>
            </w:r>
            <w:r w:rsidRPr="00FB2A2F">
              <w:rPr>
                <w:rFonts w:ascii="Arial" w:hAnsi="Arial" w:cs="Arial"/>
                <w:b/>
                <w:sz w:val="16"/>
                <w:szCs w:val="16"/>
                <w:lang w:val="en-ZA" w:eastAsia="en-ZA"/>
              </w:rPr>
              <w:t>Land Use Management Branch</w:t>
            </w:r>
            <w:r w:rsidRPr="00FB2A2F">
              <w:rPr>
                <w:rFonts w:ascii="Arial" w:hAnsi="Arial" w:cs="Arial"/>
                <w:sz w:val="16"/>
                <w:szCs w:val="16"/>
                <w:lang w:val="en-ZA" w:eastAsia="en-ZA"/>
              </w:rPr>
              <w:t>: The site is reserved for road purposes and forms part of the area used for the metro railway system. The site is therefore already fenced off from general public access and therefore would not require a road closure application. Therefore the only requirement would be a special consent for the telecommunication land use in terms of Clause 34 of the Durban Scheme. The principle of the cellular mast at this location is supported but requires further town planning approvals.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lastRenderedPageBreak/>
              <w:t xml:space="preserve">14.4 </w:t>
            </w:r>
            <w:r w:rsidRPr="00FB2A2F">
              <w:rPr>
                <w:rFonts w:ascii="Arial" w:hAnsi="Arial" w:cs="Arial"/>
                <w:b/>
                <w:sz w:val="16"/>
                <w:szCs w:val="16"/>
                <w:lang w:val="en-ZA" w:eastAsia="en-ZA"/>
              </w:rPr>
              <w:t>Strategic Spatial Planning Branch</w:t>
            </w:r>
            <w:r w:rsidRPr="00FB2A2F">
              <w:rPr>
                <w:rFonts w:ascii="Arial" w:hAnsi="Arial" w:cs="Arial"/>
                <w:sz w:val="16"/>
                <w:szCs w:val="16"/>
                <w:lang w:val="en-ZA" w:eastAsia="en-ZA"/>
              </w:rPr>
              <w:t xml:space="preserve">: The Strategic Spatial Planning Branch (SSPB) has reviewed the above mentioned application and has the following comments: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14.4.1 In terms of the Spatial Development Framework (SDF 2017/2018) and the Central Spatial Development Plan (CSDP 2014/2015), the site is identified as a rail station.</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14.4.2 The proposed construction of the Monopole Mast with associated Telecommunication Infrastructure on Portion 1939 of Erf 104 Chatsworth does not appear to be directly interfering with any residential properties. In view of the above, the Strategic Spatial Planning Branch has no objection to the proposal subject to: Application meeting all the base Telecommunication Transceiver Station Environmental Health requirements in the eThekwini Cell Mast Policy (27/10/2005) specifically, Clause 34 (Base Telecommunications Transceiver Stations (cellular masts)) Section 4, No 4.1 and 4.4 of the Durban Town Planning Scheme.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14.4.3 Further, please note; This Branch’s comment is subjected to the applicant meeting all sector Department requirements.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14.4.4 This support should not be deemed to be an approval of the eThekwini Municipality.</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14.4.5 This Branch reserves the right to comment further should the need arise.</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14.5 </w:t>
            </w:r>
            <w:r w:rsidRPr="00FB2A2F">
              <w:rPr>
                <w:rFonts w:ascii="Arial" w:hAnsi="Arial" w:cs="Arial"/>
                <w:b/>
                <w:sz w:val="16"/>
                <w:szCs w:val="16"/>
                <w:lang w:val="en-ZA" w:eastAsia="en-ZA"/>
              </w:rPr>
              <w:t xml:space="preserve">Coastal, </w:t>
            </w:r>
            <w:proofErr w:type="spellStart"/>
            <w:r w:rsidRPr="00FB2A2F">
              <w:rPr>
                <w:rFonts w:ascii="Arial" w:hAnsi="Arial" w:cs="Arial"/>
                <w:b/>
                <w:sz w:val="16"/>
                <w:szCs w:val="16"/>
                <w:lang w:val="en-ZA" w:eastAsia="en-ZA"/>
              </w:rPr>
              <w:t>Stormwater</w:t>
            </w:r>
            <w:proofErr w:type="spellEnd"/>
            <w:r w:rsidRPr="00FB2A2F">
              <w:rPr>
                <w:rFonts w:ascii="Arial" w:hAnsi="Arial" w:cs="Arial"/>
                <w:b/>
                <w:sz w:val="16"/>
                <w:szCs w:val="16"/>
                <w:lang w:val="en-ZA" w:eastAsia="en-ZA"/>
              </w:rPr>
              <w:t xml:space="preserve"> and Catchment Management</w:t>
            </w:r>
            <w:r w:rsidRPr="00FB2A2F">
              <w:rPr>
                <w:rFonts w:ascii="Arial" w:hAnsi="Arial" w:cs="Arial"/>
                <w:sz w:val="16"/>
                <w:szCs w:val="16"/>
                <w:lang w:val="en-ZA" w:eastAsia="en-ZA"/>
              </w:rPr>
              <w:t xml:space="preserve">: No comment on this application.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14.6 </w:t>
            </w:r>
            <w:r w:rsidRPr="00FB2A2F">
              <w:rPr>
                <w:rFonts w:ascii="Arial" w:hAnsi="Arial" w:cs="Arial"/>
                <w:b/>
                <w:sz w:val="16"/>
                <w:szCs w:val="16"/>
                <w:lang w:val="en-ZA" w:eastAsia="en-ZA"/>
              </w:rPr>
              <w:t>Parks, Leisure and Cemeteries</w:t>
            </w:r>
            <w:r w:rsidRPr="00FB2A2F">
              <w:rPr>
                <w:rFonts w:ascii="Arial" w:hAnsi="Arial" w:cs="Arial"/>
                <w:sz w:val="16"/>
                <w:szCs w:val="16"/>
                <w:lang w:val="en-ZA" w:eastAsia="en-ZA"/>
              </w:rPr>
              <w:t>: No comment on this application.</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14.7 </w:t>
            </w:r>
            <w:r w:rsidRPr="00FB2A2F">
              <w:rPr>
                <w:rFonts w:ascii="Arial" w:hAnsi="Arial" w:cs="Arial"/>
                <w:b/>
                <w:sz w:val="16"/>
                <w:szCs w:val="16"/>
                <w:lang w:val="en-ZA" w:eastAsia="en-ZA"/>
              </w:rPr>
              <w:t>Pavement and Geotechnical Engineering</w:t>
            </w:r>
            <w:r w:rsidRPr="00FB2A2F">
              <w:rPr>
                <w:rFonts w:ascii="Arial" w:hAnsi="Arial" w:cs="Arial"/>
                <w:sz w:val="16"/>
                <w:szCs w:val="16"/>
                <w:lang w:val="en-ZA" w:eastAsia="en-ZA"/>
              </w:rPr>
              <w:t>: No Geotechnical objection.</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14.8 </w:t>
            </w:r>
            <w:r w:rsidRPr="00FB2A2F">
              <w:rPr>
                <w:rFonts w:ascii="Arial" w:hAnsi="Arial" w:cs="Arial"/>
                <w:b/>
                <w:sz w:val="16"/>
                <w:szCs w:val="16"/>
                <w:lang w:val="en-ZA" w:eastAsia="en-ZA"/>
              </w:rPr>
              <w:t>eThekwini Transport Authority</w:t>
            </w:r>
            <w:r w:rsidRPr="00FB2A2F">
              <w:rPr>
                <w:rFonts w:ascii="Arial" w:hAnsi="Arial" w:cs="Arial"/>
                <w:sz w:val="16"/>
                <w:szCs w:val="16"/>
                <w:lang w:val="en-ZA" w:eastAsia="en-ZA"/>
              </w:rPr>
              <w:t>: No objection to the proposed application for the development of a telecommunication mast on Portion 1939 of Erf 104 Chatsworth situated at the Bayview Train Station. This development has no traffic impact however, it should be noted that access to the telecommunication mast site will not be allowed off Higginson Highway.</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14.9</w:t>
            </w:r>
            <w:r w:rsidRPr="00FB2A2F">
              <w:rPr>
                <w:rFonts w:ascii="Arial" w:hAnsi="Arial" w:cs="Arial"/>
                <w:b/>
                <w:sz w:val="16"/>
                <w:szCs w:val="16"/>
                <w:lang w:val="en-ZA" w:eastAsia="en-ZA"/>
              </w:rPr>
              <w:t xml:space="preserve"> Environmental Health Department</w:t>
            </w:r>
            <w:r w:rsidRPr="00FB2A2F">
              <w:rPr>
                <w:rFonts w:ascii="Arial" w:hAnsi="Arial" w:cs="Arial"/>
                <w:sz w:val="16"/>
                <w:szCs w:val="16"/>
                <w:lang w:val="en-ZA" w:eastAsia="en-ZA"/>
              </w:rPr>
              <w:t xml:space="preserve">: No objection is lodged to the application subject to the following conditions being adhered to: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14.9.1 During the Construction phase the following must be taken into consideration: </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There must be no negative impact to the surrounding communities and structures.</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The applicant or owners must ensure that no health problems, noise, nuisances or any safety related problems are caused to the surrounding premises and residents. </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Any work or construction must take place only during working hours and not after hours.</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All storage of building material to be undertaken in an approved manner and not to cause any health nuisances or disturbance or environmental concerns.</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All contracted workers must be provided with the prescribed personal protective wear and equipment for such activity including sanitary facilities.</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All health and safety measures must be taken with regards to employee / staff engaged in such work, and access to the site must be restricted only to the construction workers.</w:t>
            </w:r>
          </w:p>
          <w:p w:rsidR="00FB2A2F" w:rsidRPr="00FB2A2F" w:rsidRDefault="00FB2A2F" w:rsidP="00FB2A2F">
            <w:pPr>
              <w:numPr>
                <w:ilvl w:val="0"/>
                <w:numId w:val="47"/>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Ensure no health nuisances/problems are generated by way of emission of dust or any other related air emission problems/ nuisances/ disturbances.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14.9.2 No environmental health related problems to be cause to the surrounding community and areas and no noise nuisance or disturbances to be caused to the surrounding sites and residents at all times.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14.9.3 There must be no access to the site/station by general </w:t>
            </w:r>
            <w:r w:rsidRPr="00FB2A2F">
              <w:rPr>
                <w:rFonts w:ascii="Arial" w:hAnsi="Arial" w:cs="Arial"/>
                <w:sz w:val="16"/>
                <w:szCs w:val="16"/>
                <w:lang w:val="en-ZA" w:eastAsia="en-ZA"/>
              </w:rPr>
              <w:lastRenderedPageBreak/>
              <w:t>public or animals.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14.9.4 At any time the Municipality may request compliance monitoring by an independent certified expert to verify any issues relating to the siting and operation of the proposed TI to assess that RF EME (Radio Frequency Electro Magnetic Emission) levels are within standards set for public exposure guidelines.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14.9.5 In the event of measurement showing evidence that the RF EME levels exceed the ICNIRP public exposure guidelines, the NDOH and the Municipality must be notified and the NDOH and Municipality may take appropriate action required at such time in order to further investigate and close or discontinue the TI site, if so required.</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14.10 </w:t>
            </w:r>
            <w:r w:rsidRPr="00FB2A2F">
              <w:rPr>
                <w:rFonts w:ascii="Arial" w:hAnsi="Arial" w:cs="Arial"/>
                <w:b/>
                <w:sz w:val="16"/>
                <w:szCs w:val="16"/>
                <w:lang w:val="en-ZA" w:eastAsia="en-ZA"/>
              </w:rPr>
              <w:t>eThekwini Water and Sanitations Department</w:t>
            </w:r>
            <w:r w:rsidRPr="00FB2A2F">
              <w:rPr>
                <w:rFonts w:ascii="Arial" w:hAnsi="Arial" w:cs="Arial"/>
                <w:sz w:val="16"/>
                <w:szCs w:val="16"/>
                <w:lang w:val="en-ZA" w:eastAsia="en-ZA"/>
              </w:rPr>
              <w:t xml:space="preserve">: The Sanitation Planning Branch and Water Design Branch </w:t>
            </w:r>
            <w:proofErr w:type="gramStart"/>
            <w:r w:rsidRPr="00FB2A2F">
              <w:rPr>
                <w:rFonts w:ascii="Arial" w:hAnsi="Arial" w:cs="Arial"/>
                <w:sz w:val="16"/>
                <w:szCs w:val="16"/>
                <w:lang w:val="en-ZA" w:eastAsia="en-ZA"/>
              </w:rPr>
              <w:t>has</w:t>
            </w:r>
            <w:proofErr w:type="gramEnd"/>
            <w:r w:rsidRPr="00FB2A2F">
              <w:rPr>
                <w:rFonts w:ascii="Arial" w:hAnsi="Arial" w:cs="Arial"/>
                <w:sz w:val="16"/>
                <w:szCs w:val="16"/>
                <w:lang w:val="en-ZA" w:eastAsia="en-ZA"/>
              </w:rPr>
              <w:t xml:space="preserve"> no objection to the installation of the proposed telecommunication mast.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14.11 Durban Solid Waste: The Department has no requirement for this proposal.</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14.12 Disaster Management: No comment from this Department.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14.13 Fire Safety: No comment received.</w:t>
            </w:r>
          </w:p>
        </w:tc>
        <w:tc>
          <w:tcPr>
            <w:tcW w:w="1417" w:type="dxa"/>
          </w:tcPr>
          <w:p w:rsidR="00FB2A2F" w:rsidRPr="00FB2A2F" w:rsidRDefault="00FB2A2F" w:rsidP="00FB2A2F">
            <w:pPr>
              <w:spacing w:line="240" w:lineRule="auto"/>
              <w:rPr>
                <w:rFonts w:ascii="Arial" w:hAnsi="Arial" w:cs="Arial"/>
                <w:color w:val="000000"/>
                <w:sz w:val="16"/>
                <w:szCs w:val="16"/>
                <w:lang w:val="en-ZA" w:eastAsia="en-ZA"/>
              </w:rPr>
            </w:pPr>
            <w:r w:rsidRPr="00FB2A2F">
              <w:rPr>
                <w:rFonts w:ascii="Arial" w:hAnsi="Arial" w:cs="Arial"/>
                <w:color w:val="000000"/>
                <w:sz w:val="16"/>
                <w:szCs w:val="16"/>
                <w:lang w:val="en-ZA" w:eastAsia="en-ZA"/>
              </w:rPr>
              <w:lastRenderedPageBreak/>
              <w:t xml:space="preserve">Claire Norton and </w:t>
            </w:r>
            <w:r w:rsidRPr="00FB2A2F">
              <w:rPr>
                <w:rFonts w:ascii="Arial" w:hAnsi="Arial" w:cs="Arial"/>
                <w:color w:val="000000"/>
                <w:sz w:val="16"/>
                <w:szCs w:val="16"/>
                <w:lang w:val="en-ZA"/>
              </w:rPr>
              <w:t xml:space="preserve">Diane Van </w:t>
            </w:r>
            <w:proofErr w:type="spellStart"/>
            <w:r w:rsidRPr="00FB2A2F">
              <w:rPr>
                <w:rFonts w:ascii="Arial" w:hAnsi="Arial" w:cs="Arial"/>
                <w:color w:val="000000"/>
                <w:sz w:val="16"/>
                <w:szCs w:val="16"/>
                <w:lang w:val="en-ZA"/>
              </w:rPr>
              <w:t>Rensburg</w:t>
            </w:r>
            <w:proofErr w:type="spellEnd"/>
            <w:r w:rsidRPr="00FB2A2F">
              <w:rPr>
                <w:rFonts w:ascii="Arial" w:hAnsi="Arial" w:cs="Arial"/>
                <w:color w:val="000000"/>
                <w:sz w:val="16"/>
                <w:szCs w:val="16"/>
                <w:lang w:val="en-ZA" w:eastAsia="en-ZA"/>
              </w:rPr>
              <w:t xml:space="preserve"> </w:t>
            </w:r>
          </w:p>
          <w:p w:rsidR="00FB2A2F" w:rsidRPr="00FB2A2F" w:rsidRDefault="00FB2A2F" w:rsidP="00FB2A2F">
            <w:pPr>
              <w:spacing w:line="240" w:lineRule="auto"/>
              <w:rPr>
                <w:rFonts w:ascii="Arial" w:hAnsi="Arial" w:cs="Arial"/>
                <w:b/>
                <w:sz w:val="16"/>
                <w:szCs w:val="16"/>
                <w:lang w:val="en-ZA" w:eastAsia="en-ZA"/>
              </w:rPr>
            </w:pPr>
            <w:r w:rsidRPr="00FB2A2F">
              <w:rPr>
                <w:rFonts w:ascii="Arial" w:hAnsi="Arial" w:cs="Arial"/>
                <w:b/>
                <w:color w:val="000000"/>
                <w:sz w:val="16"/>
                <w:szCs w:val="16"/>
                <w:lang w:val="en-ZA" w:eastAsia="en-ZA"/>
              </w:rPr>
              <w:t>eThekwini Municipality – Development Planning &amp; Management Unite Land Use Management Branch</w:t>
            </w:r>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16 November 2017</w:t>
            </w:r>
          </w:p>
        </w:tc>
        <w:tc>
          <w:tcPr>
            <w:tcW w:w="3402" w:type="dxa"/>
          </w:tcPr>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14.1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14.1.1 Relocation of electrical services will be for the account of the applicant.</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14.2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14.3 Town planning approvals are being sought.</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14.4.1 The site forms part of a railway station.14.4.2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14.4.3 Applicant will meet the sector’s requirements.</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14.4.4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14.4.5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14.4.6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14.4.7 Comment Noted</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14.8 No access will be allowed off Higginson Highway</w:t>
            </w:r>
          </w:p>
          <w:p w:rsidR="00FB2A2F" w:rsidRPr="00FB2A2F" w:rsidRDefault="00FB2A2F" w:rsidP="00FB2A2F">
            <w:pPr>
              <w:spacing w:line="240" w:lineRule="auto"/>
              <w:ind w:left="284" w:hanging="284"/>
              <w:jc w:val="both"/>
              <w:rPr>
                <w:rFonts w:ascii="Arial" w:hAnsi="Arial" w:cs="Arial"/>
                <w:sz w:val="16"/>
                <w:szCs w:val="16"/>
              </w:rPr>
            </w:pPr>
            <w:r w:rsidRPr="00FB2A2F">
              <w:rPr>
                <w:rFonts w:ascii="Arial" w:hAnsi="Arial" w:cs="Arial"/>
                <w:sz w:val="16"/>
                <w:szCs w:val="16"/>
              </w:rPr>
              <w:t>14.9 Comments noted and to be adhered to.</w:t>
            </w:r>
          </w:p>
          <w:p w:rsidR="00FB2A2F" w:rsidRPr="00FB2A2F" w:rsidRDefault="00FB2A2F" w:rsidP="00FB2A2F">
            <w:pPr>
              <w:autoSpaceDE w:val="0"/>
              <w:autoSpaceDN w:val="0"/>
              <w:adjustRightInd w:val="0"/>
              <w:spacing w:line="240" w:lineRule="auto"/>
              <w:jc w:val="both"/>
              <w:rPr>
                <w:rFonts w:ascii="Arial" w:hAnsi="Arial" w:cs="Arial"/>
                <w:sz w:val="16"/>
                <w:szCs w:val="16"/>
              </w:rPr>
            </w:pPr>
            <w:r w:rsidRPr="00FB2A2F">
              <w:rPr>
                <w:rFonts w:ascii="Arial" w:hAnsi="Arial" w:cs="Arial"/>
                <w:sz w:val="16"/>
                <w:szCs w:val="16"/>
                <w:lang w:val="en-ZA" w:eastAsia="en-ZA"/>
              </w:rPr>
              <w:t xml:space="preserve">14.9.2 </w:t>
            </w:r>
            <w:r w:rsidRPr="00FB2A2F">
              <w:rPr>
                <w:rFonts w:ascii="Arial" w:hAnsi="Arial" w:cs="Arial"/>
                <w:sz w:val="16"/>
                <w:szCs w:val="16"/>
              </w:rPr>
              <w:t>Comment Noted</w:t>
            </w:r>
          </w:p>
          <w:p w:rsidR="00FB2A2F" w:rsidRPr="00FB2A2F" w:rsidRDefault="00FB2A2F" w:rsidP="00FB2A2F">
            <w:pPr>
              <w:autoSpaceDE w:val="0"/>
              <w:autoSpaceDN w:val="0"/>
              <w:adjustRightInd w:val="0"/>
              <w:spacing w:line="240" w:lineRule="auto"/>
              <w:jc w:val="both"/>
              <w:rPr>
                <w:rFonts w:ascii="Arial" w:hAnsi="Arial" w:cs="Arial"/>
                <w:sz w:val="16"/>
                <w:szCs w:val="16"/>
              </w:rPr>
            </w:pPr>
            <w:r w:rsidRPr="00FB2A2F">
              <w:rPr>
                <w:rFonts w:ascii="Arial" w:hAnsi="Arial" w:cs="Arial"/>
                <w:sz w:val="16"/>
                <w:szCs w:val="16"/>
              </w:rPr>
              <w:t>14.9.3 Comment Noted</w:t>
            </w:r>
          </w:p>
          <w:p w:rsidR="00FB2A2F" w:rsidRPr="00FB2A2F" w:rsidRDefault="00FB2A2F" w:rsidP="00FB2A2F">
            <w:pPr>
              <w:autoSpaceDE w:val="0"/>
              <w:autoSpaceDN w:val="0"/>
              <w:adjustRightInd w:val="0"/>
              <w:spacing w:line="240" w:lineRule="auto"/>
              <w:jc w:val="both"/>
              <w:rPr>
                <w:rFonts w:ascii="Arial" w:hAnsi="Arial" w:cs="Arial"/>
                <w:sz w:val="16"/>
                <w:szCs w:val="16"/>
              </w:rPr>
            </w:pPr>
            <w:r w:rsidRPr="00FB2A2F">
              <w:rPr>
                <w:rFonts w:ascii="Arial" w:hAnsi="Arial" w:cs="Arial"/>
                <w:sz w:val="16"/>
                <w:szCs w:val="16"/>
              </w:rPr>
              <w:t>14.9.4 Comment Noted</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rPr>
              <w:t>14.9.5 Comment Noted</w:t>
            </w:r>
          </w:p>
        </w:tc>
      </w:tr>
      <w:tr w:rsidR="00FB2A2F" w:rsidRPr="00662795" w:rsidTr="00FB2A2F">
        <w:trPr>
          <w:trHeight w:val="638"/>
        </w:trPr>
        <w:tc>
          <w:tcPr>
            <w:tcW w:w="4679" w:type="dxa"/>
          </w:tcPr>
          <w:p w:rsidR="00FB2A2F" w:rsidRPr="00FB2A2F" w:rsidRDefault="00FB2A2F" w:rsidP="00FB2A2F">
            <w:pPr>
              <w:autoSpaceDE w:val="0"/>
              <w:autoSpaceDN w:val="0"/>
              <w:adjustRightInd w:val="0"/>
              <w:spacing w:line="240" w:lineRule="auto"/>
              <w:ind w:left="284" w:hanging="284"/>
              <w:jc w:val="both"/>
              <w:rPr>
                <w:rFonts w:ascii="Arial" w:hAnsi="Arial" w:cs="Arial"/>
                <w:sz w:val="16"/>
                <w:szCs w:val="16"/>
                <w:lang w:val="en-ZA" w:eastAsia="en-ZA"/>
              </w:rPr>
            </w:pPr>
            <w:r w:rsidRPr="00FB2A2F">
              <w:rPr>
                <w:rFonts w:ascii="Arial" w:hAnsi="Arial" w:cs="Arial"/>
                <w:sz w:val="16"/>
                <w:szCs w:val="16"/>
                <w:lang w:val="en-ZA" w:eastAsia="en-ZA"/>
              </w:rPr>
              <w:lastRenderedPageBreak/>
              <w:t xml:space="preserve">15. The department has the following comments with regards to the proposed project: </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15.1 It is noted on page 1 that the applicant intends to erect a 30m Monopole mast accompanied by support container at a site located in </w:t>
            </w:r>
            <w:proofErr w:type="spellStart"/>
            <w:r w:rsidRPr="00FB2A2F">
              <w:rPr>
                <w:rFonts w:ascii="Arial" w:hAnsi="Arial" w:cs="Arial"/>
                <w:sz w:val="16"/>
                <w:szCs w:val="16"/>
                <w:lang w:val="en-ZA" w:eastAsia="en-ZA"/>
              </w:rPr>
              <w:t>Kingsburgh</w:t>
            </w:r>
            <w:proofErr w:type="spellEnd"/>
            <w:r w:rsidRPr="00FB2A2F">
              <w:rPr>
                <w:rFonts w:ascii="Arial" w:hAnsi="Arial" w:cs="Arial"/>
                <w:sz w:val="16"/>
                <w:szCs w:val="16"/>
                <w:lang w:val="en-ZA" w:eastAsia="en-ZA"/>
              </w:rPr>
              <w:t xml:space="preserve"> within eThekwini Municipality.</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15.1.1 The applicant must be authorised by this Department prior to the commencement of any activities which trigger water uses as defined in the NWA.</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15.1.2 It is the responsibility of the Applicant to identify all water uses applicable to the project in terms of Section 21 of the NWA and ensure that all applicable water uses are authorised as such. The applicant must consult with this department if clarity is required with regard to water uses and water use authorisations.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15.1.3 Ms. Zama </w:t>
            </w:r>
            <w:proofErr w:type="spellStart"/>
            <w:r w:rsidRPr="00FB2A2F">
              <w:rPr>
                <w:rFonts w:ascii="Arial" w:hAnsi="Arial" w:cs="Arial"/>
                <w:sz w:val="16"/>
                <w:szCs w:val="16"/>
                <w:lang w:val="en-ZA" w:eastAsia="en-ZA"/>
              </w:rPr>
              <w:t>Hadebe</w:t>
            </w:r>
            <w:proofErr w:type="spellEnd"/>
            <w:r w:rsidRPr="00FB2A2F">
              <w:rPr>
                <w:rFonts w:ascii="Arial" w:hAnsi="Arial" w:cs="Arial"/>
                <w:sz w:val="16"/>
                <w:szCs w:val="16"/>
                <w:lang w:val="en-ZA" w:eastAsia="en-ZA"/>
              </w:rPr>
              <w:t xml:space="preserve"> (031 336 2700/2767) of this Department’s Water use Authorisation Section must be contacted for a pre-application meeting to determine the type of authorisations required and the requirements thereof. The onus is on the Applicant to timeously submit a complete water use licence application to this Department for water uses as stipulated under Section 21 of the NWA in time to avoid unnecessary delays.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15.1.4 Please note that if one or more of the water uses for this project requires a water use licence authorisation then by default all other water uses for the project, even those that are within ambit of a General Authorisation, must be all applied for in a single Integrated Water Use License (IWUL) application.</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15.2 This Department demands to know the source of water for this intended development. The Applicant must clearly indicate where and how the water the water required for construction will be sourced and brought to site.</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15.2.1 A copy of the Service Level Agreement (SLA) and / or proof of communication between the Applicant and the Water Services Provider which indicates that there would be enough capacity to cater for the construction needs of the project must be included in the Report.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15.2.2 Should the Applicant require to abstract water from a water resource for construction, then this will constitute a water use in terms of Section 21(a) of the NWA and the Applicant will require prior authorisation from this Department before commencement of any abstraction.</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15.2.3 Further to item 2.2 above the Applicant must indicate the proposed source to be used as well as details of the sustainability of that source in relation to the proposed abstraction rates and volumes.</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15.3 Page 11 of the </w:t>
            </w:r>
            <w:proofErr w:type="spellStart"/>
            <w:r w:rsidRPr="00FB2A2F">
              <w:rPr>
                <w:rFonts w:ascii="Arial" w:hAnsi="Arial" w:cs="Arial"/>
                <w:sz w:val="16"/>
                <w:szCs w:val="16"/>
                <w:lang w:val="en-ZA" w:eastAsia="en-ZA"/>
              </w:rPr>
              <w:t>EMPr</w:t>
            </w:r>
            <w:proofErr w:type="spellEnd"/>
            <w:r w:rsidRPr="00FB2A2F">
              <w:rPr>
                <w:rFonts w:ascii="Arial" w:hAnsi="Arial" w:cs="Arial"/>
                <w:sz w:val="16"/>
                <w:szCs w:val="16"/>
                <w:lang w:val="en-ZA" w:eastAsia="en-ZA"/>
              </w:rPr>
              <w:t xml:space="preserve"> states, “There will be ablution </w:t>
            </w:r>
            <w:r w:rsidRPr="00FB2A2F">
              <w:rPr>
                <w:rFonts w:ascii="Arial" w:hAnsi="Arial" w:cs="Arial"/>
                <w:sz w:val="16"/>
                <w:szCs w:val="16"/>
                <w:lang w:val="en-ZA" w:eastAsia="en-ZA"/>
              </w:rPr>
              <w:lastRenderedPageBreak/>
              <w:t xml:space="preserve">facilities provide on the construction site for use by the construction personnel”. It is required that these toilets must be situated out of the 1:00 year </w:t>
            </w:r>
            <w:proofErr w:type="spellStart"/>
            <w:r w:rsidRPr="00FB2A2F">
              <w:rPr>
                <w:rFonts w:ascii="Arial" w:hAnsi="Arial" w:cs="Arial"/>
                <w:sz w:val="16"/>
                <w:szCs w:val="16"/>
                <w:lang w:val="en-ZA" w:eastAsia="en-ZA"/>
              </w:rPr>
              <w:t>floodline</w:t>
            </w:r>
            <w:proofErr w:type="spellEnd"/>
            <w:r w:rsidRPr="00FB2A2F">
              <w:rPr>
                <w:rFonts w:ascii="Arial" w:hAnsi="Arial" w:cs="Arial"/>
                <w:sz w:val="16"/>
                <w:szCs w:val="16"/>
                <w:lang w:val="en-ZA" w:eastAsia="en-ZA"/>
              </w:rPr>
              <w:t xml:space="preserve"> of a watercourse or outside 100 metres from riparian zone, whichever is greatest distance.</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15.3.1 The report must clearly indicate who will be responsible for the management of the chemical and where contents of these toilets will be emptied and safely disposed of.</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15.3.2 The Applicant must indicate how the pollution of water resources from the use of these facilities will be prevented and/ or mitigated. There must be no unacceptable health hazards or impacts arising from the disposal of sewage and wastewater during and post construction.</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15.3.3 The Applicant must indicate using a construction site layout maps where the chemical toilets will be positioned during the construction phase of the project in order to ensure that they do must not cause any pollution to water resources as well as pose a health hazard.</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15.4 Page 11 of the </w:t>
            </w:r>
            <w:proofErr w:type="spellStart"/>
            <w:r w:rsidRPr="00FB2A2F">
              <w:rPr>
                <w:rFonts w:ascii="Arial" w:hAnsi="Arial" w:cs="Arial"/>
                <w:sz w:val="16"/>
                <w:szCs w:val="16"/>
                <w:lang w:val="en-ZA" w:eastAsia="en-ZA"/>
              </w:rPr>
              <w:t>EMPr</w:t>
            </w:r>
            <w:proofErr w:type="spellEnd"/>
            <w:r w:rsidRPr="00FB2A2F">
              <w:rPr>
                <w:rFonts w:ascii="Arial" w:hAnsi="Arial" w:cs="Arial"/>
                <w:sz w:val="16"/>
                <w:szCs w:val="16"/>
                <w:lang w:val="en-ZA" w:eastAsia="en-ZA"/>
              </w:rPr>
              <w:t xml:space="preserve"> states “No waste will be illegally dumped on site”. The Applicant must elaborate on the following with respect to management of waste generated during the project: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15.4.1 Where will the waste generated be sorted prior to collection for disposal and how will these areas be demarcated in order that they are clearly identified to ensure proper separation of waste and access control.</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15.4.2 The responsible personnel for the collection of the different waste streams generated from the project and where the different waste streams will be disposed of.</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15.4.3 Should the Applicant wish to make use of private contractor instead of eThekwini Municipal Services to dispose the waste generated from the project, the following would apply: </w:t>
            </w:r>
          </w:p>
          <w:p w:rsidR="00FB2A2F" w:rsidRPr="00FB2A2F" w:rsidRDefault="00FB2A2F" w:rsidP="00FB2A2F">
            <w:pPr>
              <w:numPr>
                <w:ilvl w:val="0"/>
                <w:numId w:val="44"/>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The details of the contractor must be made available to this Department.</w:t>
            </w:r>
          </w:p>
          <w:p w:rsidR="00FB2A2F" w:rsidRPr="00FB2A2F" w:rsidRDefault="00FB2A2F" w:rsidP="00FB2A2F">
            <w:pPr>
              <w:numPr>
                <w:ilvl w:val="0"/>
                <w:numId w:val="44"/>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Safe disposal certificates from a permitted waste disposal site must be kept at hand and must be furnished to this Department when request.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15.5 It is vitally important that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is managed along the construction route both during and after construction. The Applicant must develop a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management plant.</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15.5.1 Where applicable, wetlands must be included as part of the detailed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management plan should a certain percentage of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from the site be allowed to drain towards the wetlands. It is important that any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discharging to the wetland is dissipated prior to entering the permanent, seasonal or temporary zone of the wetland so that it does not cause gully erosion or negatively impact on the hydrological functioning of the wetland.</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15.5.2 The Applicant must also demonstrate in the plan how the following will be achieved:</w:t>
            </w:r>
          </w:p>
          <w:p w:rsidR="00FB2A2F" w:rsidRPr="00FB2A2F" w:rsidRDefault="00FB2A2F" w:rsidP="00FB2A2F">
            <w:pPr>
              <w:numPr>
                <w:ilvl w:val="0"/>
                <w:numId w:val="45"/>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The separation of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drainage network system away from the waste water (water containing waste) system.</w:t>
            </w:r>
          </w:p>
          <w:p w:rsidR="00FB2A2F" w:rsidRPr="00FB2A2F" w:rsidRDefault="00FB2A2F" w:rsidP="00FB2A2F">
            <w:pPr>
              <w:numPr>
                <w:ilvl w:val="0"/>
                <w:numId w:val="45"/>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How the construction route will be contoured to ensure free flow of runoff and to prevent the ponding of water.</w:t>
            </w:r>
          </w:p>
          <w:p w:rsidR="00FB2A2F" w:rsidRPr="00FB2A2F" w:rsidRDefault="00FB2A2F" w:rsidP="00FB2A2F">
            <w:pPr>
              <w:numPr>
                <w:ilvl w:val="0"/>
                <w:numId w:val="45"/>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How drainage will be controlled to ensure that runoff from the construction route will not culminate in off-side pollution or result in damage to properties downstream of any </w:t>
            </w:r>
            <w:proofErr w:type="spellStart"/>
            <w:r w:rsidRPr="00FB2A2F">
              <w:rPr>
                <w:rFonts w:ascii="Arial" w:hAnsi="Arial" w:cs="Arial"/>
                <w:sz w:val="16"/>
                <w:szCs w:val="16"/>
                <w:lang w:val="en-ZA" w:eastAsia="en-ZA"/>
              </w:rPr>
              <w:t>stormwater</w:t>
            </w:r>
            <w:proofErr w:type="spellEnd"/>
            <w:r w:rsidRPr="00FB2A2F">
              <w:rPr>
                <w:rFonts w:ascii="Arial" w:hAnsi="Arial" w:cs="Arial"/>
                <w:sz w:val="16"/>
                <w:szCs w:val="16"/>
                <w:lang w:val="en-ZA" w:eastAsia="en-ZA"/>
              </w:rPr>
              <w:t xml:space="preserve"> discharge.</w:t>
            </w:r>
          </w:p>
          <w:p w:rsidR="00FB2A2F" w:rsidRPr="00FB2A2F" w:rsidRDefault="00FB2A2F" w:rsidP="00FB2A2F">
            <w:p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 xml:space="preserve">15.6 The Applicant must also elaborate on measures to: </w:t>
            </w:r>
          </w:p>
          <w:p w:rsidR="00FB2A2F" w:rsidRPr="00FB2A2F" w:rsidRDefault="00FB2A2F" w:rsidP="00FB2A2F">
            <w:pPr>
              <w:numPr>
                <w:ilvl w:val="0"/>
                <w:numId w:val="46"/>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Prevent or minimise soil erosion on site i.e. pre-, during- and post – construction activities.</w:t>
            </w:r>
          </w:p>
          <w:p w:rsidR="00FB2A2F" w:rsidRPr="00FB2A2F" w:rsidRDefault="00FB2A2F" w:rsidP="00FB2A2F">
            <w:pPr>
              <w:numPr>
                <w:ilvl w:val="0"/>
                <w:numId w:val="46"/>
              </w:numPr>
              <w:autoSpaceDE w:val="0"/>
              <w:autoSpaceDN w:val="0"/>
              <w:adjustRightInd w:val="0"/>
              <w:spacing w:line="240" w:lineRule="auto"/>
              <w:jc w:val="both"/>
              <w:rPr>
                <w:rFonts w:ascii="Arial" w:hAnsi="Arial" w:cs="Arial"/>
                <w:sz w:val="16"/>
                <w:szCs w:val="16"/>
                <w:lang w:val="en-ZA" w:eastAsia="en-ZA"/>
              </w:rPr>
            </w:pPr>
            <w:r w:rsidRPr="00FB2A2F">
              <w:rPr>
                <w:rFonts w:ascii="Arial" w:hAnsi="Arial" w:cs="Arial"/>
                <w:sz w:val="16"/>
                <w:szCs w:val="16"/>
                <w:lang w:val="en-ZA" w:eastAsia="en-ZA"/>
              </w:rPr>
              <w:t>What and how erosion control measures will be implemented in areas sensitive to erosion.</w:t>
            </w:r>
          </w:p>
        </w:tc>
        <w:tc>
          <w:tcPr>
            <w:tcW w:w="1417" w:type="dxa"/>
          </w:tcPr>
          <w:p w:rsidR="00FB2A2F" w:rsidRPr="00FB2A2F" w:rsidRDefault="00FB2A2F" w:rsidP="00FB2A2F">
            <w:pPr>
              <w:spacing w:line="240" w:lineRule="auto"/>
              <w:rPr>
                <w:rFonts w:ascii="Arial" w:hAnsi="Arial" w:cs="Arial"/>
                <w:b/>
                <w:bCs/>
                <w:sz w:val="16"/>
                <w:szCs w:val="16"/>
              </w:rPr>
            </w:pPr>
            <w:proofErr w:type="spellStart"/>
            <w:r w:rsidRPr="00FB2A2F">
              <w:rPr>
                <w:rFonts w:ascii="Arial" w:hAnsi="Arial" w:cs="Arial"/>
                <w:b/>
                <w:bCs/>
                <w:sz w:val="16"/>
                <w:szCs w:val="16"/>
              </w:rPr>
              <w:lastRenderedPageBreak/>
              <w:t>Mr</w:t>
            </w:r>
            <w:proofErr w:type="spellEnd"/>
            <w:r w:rsidRPr="00FB2A2F">
              <w:rPr>
                <w:rFonts w:ascii="Arial" w:hAnsi="Arial" w:cs="Arial"/>
                <w:b/>
                <w:bCs/>
                <w:sz w:val="16"/>
                <w:szCs w:val="16"/>
              </w:rPr>
              <w:t xml:space="preserve"> N </w:t>
            </w:r>
            <w:proofErr w:type="spellStart"/>
            <w:r w:rsidRPr="00FB2A2F">
              <w:rPr>
                <w:rFonts w:ascii="Arial" w:hAnsi="Arial" w:cs="Arial"/>
                <w:b/>
                <w:bCs/>
                <w:sz w:val="16"/>
                <w:szCs w:val="16"/>
              </w:rPr>
              <w:t>Leburu</w:t>
            </w:r>
            <w:proofErr w:type="spellEnd"/>
            <w:r w:rsidRPr="00FB2A2F">
              <w:rPr>
                <w:rFonts w:ascii="Arial" w:hAnsi="Arial" w:cs="Arial"/>
                <w:b/>
                <w:bCs/>
                <w:sz w:val="16"/>
                <w:szCs w:val="16"/>
              </w:rPr>
              <w:t xml:space="preserve">/ </w:t>
            </w:r>
            <w:proofErr w:type="spellStart"/>
            <w:r w:rsidRPr="00FB2A2F">
              <w:rPr>
                <w:rFonts w:ascii="Arial" w:hAnsi="Arial" w:cs="Arial"/>
                <w:b/>
                <w:bCs/>
                <w:sz w:val="16"/>
                <w:szCs w:val="16"/>
              </w:rPr>
              <w:t>Ms</w:t>
            </w:r>
            <w:proofErr w:type="spellEnd"/>
            <w:r w:rsidRPr="00FB2A2F">
              <w:rPr>
                <w:rFonts w:ascii="Arial" w:hAnsi="Arial" w:cs="Arial"/>
                <w:b/>
                <w:bCs/>
                <w:sz w:val="16"/>
                <w:szCs w:val="16"/>
              </w:rPr>
              <w:t xml:space="preserve"> TF Dlamini</w:t>
            </w:r>
          </w:p>
          <w:p w:rsidR="00FB2A2F" w:rsidRPr="00FB2A2F" w:rsidRDefault="00FB2A2F" w:rsidP="00FB2A2F">
            <w:pPr>
              <w:spacing w:line="240" w:lineRule="auto"/>
              <w:rPr>
                <w:rFonts w:ascii="Arial" w:hAnsi="Arial" w:cs="Arial"/>
                <w:b/>
                <w:color w:val="000000"/>
                <w:sz w:val="16"/>
                <w:szCs w:val="16"/>
                <w:lang w:val="en-ZA" w:eastAsia="en-ZA"/>
              </w:rPr>
            </w:pPr>
            <w:r w:rsidRPr="00FB2A2F">
              <w:rPr>
                <w:rFonts w:ascii="Arial" w:hAnsi="Arial" w:cs="Arial"/>
                <w:b/>
                <w:color w:val="000000"/>
                <w:sz w:val="16"/>
                <w:szCs w:val="16"/>
                <w:lang w:val="en-ZA" w:eastAsia="en-ZA"/>
              </w:rPr>
              <w:t xml:space="preserve">Kwazulu-Natal - </w:t>
            </w:r>
          </w:p>
          <w:p w:rsidR="00FB2A2F" w:rsidRPr="00FB2A2F" w:rsidRDefault="00FB2A2F" w:rsidP="00FB2A2F">
            <w:pPr>
              <w:spacing w:line="240" w:lineRule="auto"/>
              <w:rPr>
                <w:rFonts w:ascii="Arial" w:hAnsi="Arial" w:cs="Arial"/>
                <w:bCs/>
                <w:sz w:val="16"/>
                <w:szCs w:val="16"/>
              </w:rPr>
            </w:pPr>
            <w:r w:rsidRPr="00FB2A2F">
              <w:rPr>
                <w:rFonts w:ascii="Arial" w:hAnsi="Arial" w:cs="Arial"/>
                <w:b/>
                <w:color w:val="000000"/>
                <w:sz w:val="16"/>
                <w:szCs w:val="16"/>
                <w:lang w:val="en-ZA" w:eastAsia="en-ZA"/>
              </w:rPr>
              <w:t>Department of Water &amp; Sanitation</w:t>
            </w:r>
          </w:p>
        </w:tc>
        <w:tc>
          <w:tcPr>
            <w:tcW w:w="1134" w:type="dxa"/>
          </w:tcPr>
          <w:p w:rsidR="00FB2A2F" w:rsidRPr="00FB2A2F" w:rsidRDefault="00FB2A2F" w:rsidP="00FB2A2F">
            <w:pPr>
              <w:spacing w:line="240" w:lineRule="auto"/>
              <w:rPr>
                <w:rFonts w:ascii="Arial" w:hAnsi="Arial" w:cs="Arial"/>
                <w:sz w:val="16"/>
                <w:szCs w:val="16"/>
              </w:rPr>
            </w:pPr>
            <w:r w:rsidRPr="00FB2A2F">
              <w:rPr>
                <w:rFonts w:ascii="Arial" w:hAnsi="Arial" w:cs="Arial"/>
                <w:sz w:val="16"/>
                <w:szCs w:val="16"/>
              </w:rPr>
              <w:t>11 December 2017</w:t>
            </w:r>
          </w:p>
        </w:tc>
        <w:tc>
          <w:tcPr>
            <w:tcW w:w="3402" w:type="dxa"/>
          </w:tcPr>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No activities will take place that trigger a water use as defined in NWA.</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See above response</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No activities will take place that trigger a water use as defined in NWA.</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Noted</w:t>
            </w:r>
          </w:p>
          <w:p w:rsidR="00FB2A2F" w:rsidRPr="00FB2A2F" w:rsidRDefault="00FB2A2F" w:rsidP="00FB2A2F">
            <w:pPr>
              <w:numPr>
                <w:ilvl w:val="0"/>
                <w:numId w:val="43"/>
              </w:numPr>
              <w:spacing w:line="240" w:lineRule="auto"/>
              <w:jc w:val="both"/>
              <w:rPr>
                <w:rFonts w:ascii="Arial" w:hAnsi="Arial" w:cs="Arial"/>
                <w:sz w:val="16"/>
                <w:szCs w:val="16"/>
              </w:rPr>
            </w:pPr>
            <w:r w:rsidRPr="00FB2A2F">
              <w:rPr>
                <w:rFonts w:ascii="Arial" w:hAnsi="Arial" w:cs="Arial"/>
                <w:sz w:val="16"/>
                <w:szCs w:val="16"/>
              </w:rPr>
              <w:t>No water is required for the operational phase of the development. Water required during the construction phase will be delivered via tanker. Cement is brought to site via a ready mix truck and contractors normally have a small water tank on site that can be used for the small quantities of water that may be required.</w:t>
            </w:r>
          </w:p>
          <w:p w:rsidR="00FB2A2F" w:rsidRPr="00FB2A2F" w:rsidRDefault="00FB2A2F" w:rsidP="00FB2A2F">
            <w:pPr>
              <w:numPr>
                <w:ilvl w:val="0"/>
                <w:numId w:val="43"/>
              </w:numPr>
              <w:spacing w:line="240" w:lineRule="auto"/>
              <w:jc w:val="both"/>
              <w:rPr>
                <w:rFonts w:ascii="Arial" w:hAnsi="Arial" w:cs="Arial"/>
                <w:sz w:val="16"/>
                <w:szCs w:val="16"/>
              </w:rPr>
            </w:pPr>
            <w:r w:rsidRPr="00FB2A2F">
              <w:rPr>
                <w:rFonts w:ascii="Arial" w:hAnsi="Arial" w:cs="Arial"/>
                <w:sz w:val="16"/>
                <w:szCs w:val="16"/>
              </w:rPr>
              <w:t>The EMP has been amended to indicate that:</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A local contractor will be appointed to provide and maintain the chemical toilets required during the construction phase. The contents of the toilets are to be disposed of at the nearest sewerage treatment plant and a contract is to be entered into with the contractor to this extent.</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 xml:space="preserve">No surface water bodies are in close proximity to the site and no water pollution from the chemical toilets </w:t>
            </w:r>
            <w:proofErr w:type="gramStart"/>
            <w:r w:rsidRPr="00FB2A2F">
              <w:rPr>
                <w:rFonts w:ascii="Arial" w:hAnsi="Arial" w:cs="Arial"/>
                <w:sz w:val="16"/>
                <w:szCs w:val="16"/>
              </w:rPr>
              <w:t>are</w:t>
            </w:r>
            <w:proofErr w:type="gramEnd"/>
            <w:r w:rsidRPr="00FB2A2F">
              <w:rPr>
                <w:rFonts w:ascii="Arial" w:hAnsi="Arial" w:cs="Arial"/>
                <w:sz w:val="16"/>
                <w:szCs w:val="16"/>
              </w:rPr>
              <w:t xml:space="preserve"> expected.</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The toilets are to be situated adjacent to the layout footprint.</w:t>
            </w:r>
          </w:p>
          <w:p w:rsidR="00FB2A2F" w:rsidRPr="00FB2A2F" w:rsidRDefault="00FB2A2F" w:rsidP="00FB2A2F">
            <w:pPr>
              <w:numPr>
                <w:ilvl w:val="0"/>
                <w:numId w:val="43"/>
              </w:numPr>
              <w:spacing w:line="240" w:lineRule="auto"/>
              <w:jc w:val="both"/>
              <w:rPr>
                <w:rFonts w:ascii="Arial" w:hAnsi="Arial" w:cs="Arial"/>
                <w:sz w:val="16"/>
                <w:szCs w:val="16"/>
              </w:rPr>
            </w:pPr>
            <w:r w:rsidRPr="00FB2A2F">
              <w:rPr>
                <w:rFonts w:ascii="Arial" w:hAnsi="Arial" w:cs="Arial"/>
                <w:sz w:val="16"/>
                <w:szCs w:val="16"/>
              </w:rPr>
              <w:t>Waste is to be stored in a skip and will be collected by a local contractor.</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Waste is to be disposed of at a licensed facility and way bills are to be presented by the contractor of proof of disposal.</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The site manager is responsible for waste and will oversee the contractor.</w:t>
            </w:r>
          </w:p>
          <w:p w:rsidR="00FB2A2F" w:rsidRPr="00FB2A2F" w:rsidRDefault="00FB2A2F" w:rsidP="00FB2A2F">
            <w:pPr>
              <w:numPr>
                <w:ilvl w:val="1"/>
                <w:numId w:val="43"/>
              </w:numPr>
              <w:spacing w:line="240" w:lineRule="auto"/>
              <w:jc w:val="both"/>
              <w:rPr>
                <w:rFonts w:ascii="Arial" w:hAnsi="Arial" w:cs="Arial"/>
                <w:sz w:val="16"/>
                <w:szCs w:val="16"/>
              </w:rPr>
            </w:pPr>
            <w:r w:rsidRPr="00FB2A2F">
              <w:rPr>
                <w:rFonts w:ascii="Arial" w:hAnsi="Arial" w:cs="Arial"/>
                <w:sz w:val="16"/>
                <w:szCs w:val="16"/>
              </w:rPr>
              <w:t>Once the contractor is appointed this information can be provided.</w:t>
            </w:r>
          </w:p>
          <w:p w:rsidR="00FB2A2F" w:rsidRPr="00FB2A2F" w:rsidRDefault="00FB2A2F" w:rsidP="00FB2A2F">
            <w:pPr>
              <w:numPr>
                <w:ilvl w:val="0"/>
                <w:numId w:val="43"/>
              </w:numPr>
              <w:spacing w:line="240" w:lineRule="auto"/>
              <w:jc w:val="both"/>
              <w:rPr>
                <w:rFonts w:ascii="Arial" w:hAnsi="Arial" w:cs="Arial"/>
                <w:sz w:val="16"/>
                <w:szCs w:val="16"/>
              </w:rPr>
            </w:pPr>
            <w:r w:rsidRPr="00FB2A2F">
              <w:rPr>
                <w:rFonts w:ascii="Arial" w:hAnsi="Arial" w:cs="Arial"/>
                <w:sz w:val="16"/>
                <w:szCs w:val="16"/>
              </w:rPr>
              <w:t xml:space="preserve">The area that is disturbed is 100m2 and the site falls in the station site. No impact on </w:t>
            </w:r>
            <w:proofErr w:type="spellStart"/>
            <w:r w:rsidRPr="00FB2A2F">
              <w:rPr>
                <w:rFonts w:ascii="Arial" w:hAnsi="Arial" w:cs="Arial"/>
                <w:sz w:val="16"/>
                <w:szCs w:val="16"/>
              </w:rPr>
              <w:t>stormwater</w:t>
            </w:r>
            <w:proofErr w:type="spellEnd"/>
            <w:r w:rsidRPr="00FB2A2F">
              <w:rPr>
                <w:rFonts w:ascii="Arial" w:hAnsi="Arial" w:cs="Arial"/>
                <w:sz w:val="16"/>
                <w:szCs w:val="16"/>
              </w:rPr>
              <w:t xml:space="preserve"> is expected as the station </w:t>
            </w:r>
            <w:proofErr w:type="spellStart"/>
            <w:r w:rsidRPr="00FB2A2F">
              <w:rPr>
                <w:rFonts w:ascii="Arial" w:hAnsi="Arial" w:cs="Arial"/>
                <w:sz w:val="16"/>
                <w:szCs w:val="16"/>
              </w:rPr>
              <w:t>stromwater</w:t>
            </w:r>
            <w:proofErr w:type="spellEnd"/>
            <w:r w:rsidRPr="00FB2A2F">
              <w:rPr>
                <w:rFonts w:ascii="Arial" w:hAnsi="Arial" w:cs="Arial"/>
                <w:sz w:val="16"/>
                <w:szCs w:val="16"/>
              </w:rPr>
              <w:t xml:space="preserve"> system is to be utilized.</w:t>
            </w:r>
          </w:p>
          <w:p w:rsidR="00FB2A2F" w:rsidRPr="00FB2A2F" w:rsidRDefault="00FB2A2F" w:rsidP="00FB2A2F">
            <w:pPr>
              <w:numPr>
                <w:ilvl w:val="0"/>
                <w:numId w:val="43"/>
              </w:numPr>
              <w:spacing w:line="240" w:lineRule="auto"/>
              <w:jc w:val="both"/>
              <w:rPr>
                <w:rFonts w:ascii="Arial" w:hAnsi="Arial" w:cs="Arial"/>
                <w:sz w:val="16"/>
                <w:szCs w:val="16"/>
              </w:rPr>
            </w:pPr>
            <w:r w:rsidRPr="00FB2A2F">
              <w:rPr>
                <w:rFonts w:ascii="Arial" w:hAnsi="Arial" w:cs="Arial"/>
                <w:sz w:val="16"/>
                <w:szCs w:val="16"/>
              </w:rPr>
              <w:lastRenderedPageBreak/>
              <w:t xml:space="preserve">The site is to be rehabilitated and grass is to be planet in order to ensure soil erosion does not take place. Inspections are required after the rainy season and where needed areas are to be rehabilitated. </w:t>
            </w:r>
          </w:p>
        </w:tc>
      </w:tr>
    </w:tbl>
    <w:p w:rsidR="001226AD" w:rsidRPr="007D6F35" w:rsidRDefault="001226AD" w:rsidP="007D6F35">
      <w:pPr>
        <w:pStyle w:val="Heading2"/>
      </w:pPr>
      <w:bookmarkStart w:id="136" w:name="_Toc492365369"/>
      <w:bookmarkStart w:id="137" w:name="_Toc494265203"/>
      <w:r w:rsidRPr="007D6F35">
        <w:lastRenderedPageBreak/>
        <w:t>Final Basic Assessment Report</w:t>
      </w:r>
      <w:bookmarkEnd w:id="136"/>
      <w:bookmarkEnd w:id="137"/>
      <w:r w:rsidRPr="007D6F35">
        <w:t xml:space="preserve"> </w:t>
      </w:r>
    </w:p>
    <w:p w:rsidR="001226AD" w:rsidRPr="002268C9" w:rsidRDefault="001226AD" w:rsidP="007D6F35">
      <w:pPr>
        <w:pStyle w:val="ListParagraph"/>
        <w:rPr>
          <w:highlight w:val="yellow"/>
        </w:rPr>
      </w:pPr>
      <w:r w:rsidRPr="007D6F35">
        <w:t xml:space="preserve">The final stage in the Basic Assessment process will entail the capturing of responses and comments from </w:t>
      </w:r>
      <w:proofErr w:type="gramStart"/>
      <w:r w:rsidRPr="007D6F35">
        <w:t>I&amp;APs</w:t>
      </w:r>
      <w:proofErr w:type="gramEnd"/>
      <w:r w:rsidRPr="007D6F35">
        <w:t xml:space="preserve"> on the Draft BAR in order to refine the BAR, and ensure that all issues of significance are addressed. The Final BAR will be submitted to the competent authority for review and decision-making</w:t>
      </w:r>
      <w:r w:rsidR="00FB2A2F">
        <w:t xml:space="preserve"> once </w:t>
      </w:r>
      <w:proofErr w:type="gramStart"/>
      <w:r w:rsidR="00FB2A2F">
        <w:t>the I</w:t>
      </w:r>
      <w:proofErr w:type="gramEnd"/>
      <w:r w:rsidR="00FB2A2F">
        <w:t xml:space="preserve">&amp;AP’s have been given 30 days to comment </w:t>
      </w:r>
      <w:proofErr w:type="spellStart"/>
      <w:r w:rsidR="00FB2A2F">
        <w:t>theroen</w:t>
      </w:r>
      <w:proofErr w:type="spellEnd"/>
      <w:r w:rsidRPr="007D6F35">
        <w:t xml:space="preserve">. </w:t>
      </w:r>
    </w:p>
    <w:p w:rsidR="001226AD" w:rsidRPr="002920D4" w:rsidRDefault="001226AD" w:rsidP="00E177FF">
      <w:pPr>
        <w:pStyle w:val="Heading1"/>
      </w:pPr>
      <w:bookmarkStart w:id="138" w:name="_Toc492365370"/>
      <w:bookmarkStart w:id="139" w:name="_Toc494265204"/>
      <w:r w:rsidRPr="002920D4">
        <w:t>GENERAL DESCRIPTION OF THE STUDY AREA</w:t>
      </w:r>
      <w:bookmarkEnd w:id="138"/>
      <w:bookmarkEnd w:id="139"/>
      <w:r w:rsidRPr="002920D4">
        <w:t xml:space="preserve"> </w:t>
      </w:r>
    </w:p>
    <w:p w:rsidR="001226AD" w:rsidRPr="002920D4" w:rsidRDefault="001226AD" w:rsidP="00E177FF">
      <w:pPr>
        <w:pStyle w:val="Heading2"/>
      </w:pPr>
      <w:bookmarkStart w:id="140" w:name="_Toc492365371"/>
      <w:bookmarkStart w:id="141" w:name="_Toc494265205"/>
      <w:r w:rsidRPr="002920D4">
        <w:t>Soils and Geology</w:t>
      </w:r>
      <w:bookmarkEnd w:id="140"/>
      <w:bookmarkEnd w:id="141"/>
      <w:r w:rsidRPr="002920D4">
        <w:t xml:space="preserve"> </w:t>
      </w:r>
    </w:p>
    <w:p w:rsidR="002920D4" w:rsidRPr="002920D4" w:rsidRDefault="001226AD" w:rsidP="002920D4">
      <w:pPr>
        <w:pStyle w:val="ListParagraph"/>
      </w:pPr>
      <w:r w:rsidRPr="002920D4">
        <w:rPr>
          <w:lang w:eastAsia="en-ZA"/>
        </w:rPr>
        <w:t xml:space="preserve">According to </w:t>
      </w:r>
      <w:proofErr w:type="spellStart"/>
      <w:r w:rsidRPr="002920D4">
        <w:t>Mucina</w:t>
      </w:r>
      <w:proofErr w:type="spellEnd"/>
      <w:r w:rsidRPr="002920D4">
        <w:t xml:space="preserve"> and Rutherford</w:t>
      </w:r>
      <w:r w:rsidR="00052063" w:rsidRPr="002920D4">
        <w:t xml:space="preserve"> (2006)</w:t>
      </w:r>
      <w:r w:rsidR="002920D4" w:rsidRPr="002920D4">
        <w:t xml:space="preserve">, Ordovician Natal Group Sandstone, </w:t>
      </w:r>
      <w:proofErr w:type="spellStart"/>
      <w:r w:rsidR="002920D4" w:rsidRPr="002920D4">
        <w:t>Dwyka</w:t>
      </w:r>
      <w:proofErr w:type="spellEnd"/>
      <w:r w:rsidR="002920D4" w:rsidRPr="002920D4">
        <w:t xml:space="preserve"> </w:t>
      </w:r>
      <w:proofErr w:type="spellStart"/>
      <w:r w:rsidR="002920D4" w:rsidRPr="002920D4">
        <w:t>tillite</w:t>
      </w:r>
      <w:proofErr w:type="spellEnd"/>
      <w:r w:rsidR="002920D4" w:rsidRPr="002920D4">
        <w:t xml:space="preserve">, </w:t>
      </w:r>
      <w:proofErr w:type="spellStart"/>
      <w:r w:rsidR="002920D4" w:rsidRPr="002920D4">
        <w:t>Ecca</w:t>
      </w:r>
      <w:proofErr w:type="spellEnd"/>
      <w:r w:rsidR="002920D4" w:rsidRPr="002920D4">
        <w:t xml:space="preserve"> shale and </w:t>
      </w:r>
      <w:proofErr w:type="spellStart"/>
      <w:r w:rsidR="002920D4" w:rsidRPr="002920D4">
        <w:t>Mapumulo</w:t>
      </w:r>
      <w:proofErr w:type="spellEnd"/>
      <w:r w:rsidR="002920D4" w:rsidRPr="002920D4">
        <w:t xml:space="preserve"> gneiss (</w:t>
      </w:r>
      <w:proofErr w:type="spellStart"/>
      <w:r w:rsidR="002920D4" w:rsidRPr="002920D4">
        <w:t>Mokolian</w:t>
      </w:r>
      <w:proofErr w:type="spellEnd"/>
      <w:r w:rsidR="002920D4" w:rsidRPr="002920D4">
        <w:t xml:space="preserve">) dominate the landscapes of the KwaZulu-Natal Coastal Belt. Weathering of old </w:t>
      </w:r>
      <w:proofErr w:type="gramStart"/>
      <w:r w:rsidR="002920D4" w:rsidRPr="002920D4">
        <w:t>dunes  has</w:t>
      </w:r>
      <w:proofErr w:type="gramEnd"/>
      <w:r w:rsidR="002920D4" w:rsidRPr="002920D4">
        <w:t xml:space="preserve"> produced the red sand, called the Berea Red Sand, in places. The soils supported by the abovementioned rocks are shallow over hard sandstones and </w:t>
      </w:r>
      <w:proofErr w:type="gramStart"/>
      <w:r w:rsidR="002920D4" w:rsidRPr="002920D4">
        <w:t>deeper  over</w:t>
      </w:r>
      <w:proofErr w:type="gramEnd"/>
      <w:r w:rsidR="002920D4" w:rsidRPr="002920D4">
        <w:t xml:space="preserve"> younger, softer rocks.</w:t>
      </w:r>
    </w:p>
    <w:p w:rsidR="001226AD" w:rsidRPr="002920D4" w:rsidRDefault="001226AD" w:rsidP="00E177FF">
      <w:pPr>
        <w:pStyle w:val="Heading2"/>
      </w:pPr>
      <w:bookmarkStart w:id="142" w:name="_Toc492365372"/>
      <w:bookmarkStart w:id="143" w:name="_Toc494265206"/>
      <w:r w:rsidRPr="002920D4">
        <w:t>Climate</w:t>
      </w:r>
      <w:bookmarkEnd w:id="142"/>
      <w:bookmarkEnd w:id="143"/>
    </w:p>
    <w:p w:rsidR="002920D4" w:rsidRPr="002920D4" w:rsidRDefault="002920D4" w:rsidP="002920D4">
      <w:pPr>
        <w:pStyle w:val="ListParagraph"/>
      </w:pPr>
      <w:r w:rsidRPr="002920D4">
        <w:t xml:space="preserve">The area is characterised by summer rainfall, with some rainfall in winter as well as </w:t>
      </w:r>
      <w:r w:rsidR="002170E0" w:rsidRPr="002920D4">
        <w:t>high</w:t>
      </w:r>
      <w:r w:rsidRPr="002920D4">
        <w:t xml:space="preserve"> air humidity and no incidence of frost.</w:t>
      </w:r>
    </w:p>
    <w:p w:rsidR="001226AD" w:rsidRPr="00C86F51" w:rsidRDefault="001226AD" w:rsidP="00E177FF">
      <w:pPr>
        <w:pStyle w:val="Heading2"/>
      </w:pPr>
      <w:bookmarkStart w:id="144" w:name="_Toc492365373"/>
      <w:bookmarkStart w:id="145" w:name="_Toc494265207"/>
      <w:r w:rsidRPr="00C86F51">
        <w:t>Vegetation</w:t>
      </w:r>
      <w:bookmarkEnd w:id="144"/>
      <w:bookmarkEnd w:id="145"/>
      <w:r w:rsidRPr="00C86F51">
        <w:t xml:space="preserve"> </w:t>
      </w:r>
    </w:p>
    <w:p w:rsidR="00052063" w:rsidRDefault="00052063" w:rsidP="002920D4">
      <w:pPr>
        <w:pStyle w:val="ListParagraph"/>
      </w:pPr>
      <w:r w:rsidRPr="002920D4">
        <w:rPr>
          <w:lang w:eastAsia="en-ZA"/>
        </w:rPr>
        <w:t xml:space="preserve">According to </w:t>
      </w:r>
      <w:proofErr w:type="spellStart"/>
      <w:r w:rsidRPr="002920D4">
        <w:t>Mucina</w:t>
      </w:r>
      <w:proofErr w:type="spellEnd"/>
      <w:r w:rsidRPr="002920D4">
        <w:t xml:space="preserve"> and Rutherford (2006) the site falls within the KwaZulu-Natal Coastal Belt vegetation type. At present the KwaZulu-Natal Coastal Belt</w:t>
      </w:r>
      <w:r>
        <w:t xml:space="preserve"> is affected by an intricate mosaic of very extensive sugarcane fields, timber plantations and coastal holiday resorts, with interspersed secondary </w:t>
      </w:r>
      <w:proofErr w:type="spellStart"/>
      <w:r w:rsidRPr="002920D4">
        <w:rPr>
          <w:i/>
        </w:rPr>
        <w:t>Aristida</w:t>
      </w:r>
      <w:proofErr w:type="spellEnd"/>
      <w:r w:rsidRPr="002920D4">
        <w:rPr>
          <w:i/>
        </w:rPr>
        <w:t xml:space="preserve"> </w:t>
      </w:r>
      <w:r>
        <w:t xml:space="preserve">grasslands, </w:t>
      </w:r>
      <w:r w:rsidR="002920D4">
        <w:t>thickets</w:t>
      </w:r>
      <w:r>
        <w:t xml:space="preserve"> and </w:t>
      </w:r>
      <w:r w:rsidR="002920D4">
        <w:t>patches</w:t>
      </w:r>
      <w:r>
        <w:t xml:space="preserve"> of coastal </w:t>
      </w:r>
      <w:proofErr w:type="spellStart"/>
      <w:r w:rsidR="002920D4">
        <w:t>thornveld</w:t>
      </w:r>
      <w:proofErr w:type="spellEnd"/>
      <w:r w:rsidR="002920D4">
        <w:t>.</w:t>
      </w:r>
    </w:p>
    <w:p w:rsidR="00052063" w:rsidRDefault="00052063" w:rsidP="002920D4">
      <w:pPr>
        <w:pStyle w:val="ListParagraph"/>
      </w:pPr>
    </w:p>
    <w:p w:rsidR="001226AD" w:rsidRDefault="001226AD" w:rsidP="002920D4">
      <w:pPr>
        <w:pStyle w:val="ListParagraph"/>
      </w:pPr>
      <w:r w:rsidRPr="00C86F51">
        <w:t xml:space="preserve">Vegetation on site has been disturbed as the site </w:t>
      </w:r>
      <w:r w:rsidR="00C86F51" w:rsidRPr="00C86F51">
        <w:t xml:space="preserve">consists of </w:t>
      </w:r>
      <w:r w:rsidR="004A6604" w:rsidRPr="00D70221">
        <w:t>buildings, platform structures</w:t>
      </w:r>
      <w:r w:rsidR="004A6604">
        <w:t>, paved areas</w:t>
      </w:r>
      <w:r w:rsidR="004A6604" w:rsidRPr="00D70221">
        <w:t xml:space="preserve"> and a railway line.</w:t>
      </w:r>
      <w:r w:rsidRPr="00C86F51">
        <w:t xml:space="preserve"> </w:t>
      </w:r>
      <w:r w:rsidR="00C86F51" w:rsidRPr="00C86F51">
        <w:t>Area</w:t>
      </w:r>
      <w:r w:rsidR="00052063">
        <w:t>s</w:t>
      </w:r>
      <w:r w:rsidR="00C86F51" w:rsidRPr="00C86F51">
        <w:t xml:space="preserve"> planted with grass </w:t>
      </w:r>
      <w:r w:rsidR="00684022">
        <w:t>are</w:t>
      </w:r>
      <w:r w:rsidR="00C86F51" w:rsidRPr="00C86F51">
        <w:t xml:space="preserve"> present on the site.</w:t>
      </w:r>
    </w:p>
    <w:p w:rsidR="004A6604" w:rsidRDefault="004A6604" w:rsidP="002920D4">
      <w:pPr>
        <w:pStyle w:val="ListParagraph"/>
      </w:pPr>
    </w:p>
    <w:p w:rsidR="00FF1962" w:rsidRPr="00C86F51" w:rsidRDefault="00FF1962" w:rsidP="002920D4">
      <w:pPr>
        <w:pStyle w:val="ListParagraph"/>
      </w:pPr>
    </w:p>
    <w:p w:rsidR="003F6566" w:rsidRDefault="00FF1962" w:rsidP="003F6566">
      <w:pPr>
        <w:keepNext/>
      </w:pPr>
      <w:r>
        <w:rPr>
          <w:noProof/>
        </w:rPr>
        <w:lastRenderedPageBreak/>
        <w:drawing>
          <wp:inline distT="0" distB="0" distL="0" distR="0" wp14:anchorId="55244600" wp14:editId="6B9E4AE9">
            <wp:extent cx="5943600" cy="4457700"/>
            <wp:effectExtent l="19050" t="19050" r="19050" b="19050"/>
            <wp:docPr id="15" name="Picture 16" descr="Z:\Lokisa\Cellular structure folder - new lynn\CommCo\KZN02 Bayview Station\Public Particpation\PP Photos\P105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Lokisa\Cellular structure folder - new lynn\CommCo\KZN02 Bayview Station\Public Particpation\PP Photos\P1050509.JPG"/>
                    <pic:cNvPicPr>
                      <a:picLocks noChangeAspect="1" noChangeArrowheads="1"/>
                    </pic:cNvPicPr>
                  </pic:nvPicPr>
                  <pic:blipFill>
                    <a:blip r:embed="rId30" cstate="print"/>
                    <a:srcRect/>
                    <a:stretch>
                      <a:fillRect/>
                    </a:stretch>
                  </pic:blipFill>
                  <pic:spPr bwMode="auto">
                    <a:xfrm>
                      <a:off x="0" y="0"/>
                      <a:ext cx="5943600" cy="4457700"/>
                    </a:xfrm>
                    <a:prstGeom prst="rect">
                      <a:avLst/>
                    </a:prstGeom>
                    <a:noFill/>
                    <a:ln w="12700">
                      <a:solidFill>
                        <a:schemeClr val="bg1">
                          <a:lumMod val="50000"/>
                        </a:schemeClr>
                      </a:solidFill>
                      <a:miter lim="800000"/>
                      <a:headEnd/>
                      <a:tailEnd/>
                    </a:ln>
                  </pic:spPr>
                </pic:pic>
              </a:graphicData>
            </a:graphic>
          </wp:inline>
        </w:drawing>
      </w:r>
    </w:p>
    <w:p w:rsidR="001226AD" w:rsidRPr="002268C9" w:rsidRDefault="003F6566" w:rsidP="003F6566">
      <w:pPr>
        <w:pStyle w:val="Caption"/>
        <w:ind w:left="0"/>
        <w:jc w:val="left"/>
        <w:rPr>
          <w:highlight w:val="yellow"/>
        </w:rPr>
      </w:pPr>
      <w:bookmarkStart w:id="146" w:name="_Toc507418023"/>
      <w:r>
        <w:t xml:space="preserve">Figure </w:t>
      </w:r>
      <w:r>
        <w:fldChar w:fldCharType="begin"/>
      </w:r>
      <w:r>
        <w:instrText xml:space="preserve"> SEQ Figure \* ARABIC </w:instrText>
      </w:r>
      <w:r>
        <w:fldChar w:fldCharType="separate"/>
      </w:r>
      <w:r w:rsidR="00207737">
        <w:rPr>
          <w:noProof/>
        </w:rPr>
        <w:t>8</w:t>
      </w:r>
      <w:r>
        <w:fldChar w:fldCharType="end"/>
      </w:r>
      <w:r>
        <w:t>: A view of the site</w:t>
      </w:r>
      <w:bookmarkEnd w:id="146"/>
    </w:p>
    <w:p w:rsidR="001226AD" w:rsidRPr="00DD3B94" w:rsidRDefault="001226AD" w:rsidP="00E177FF">
      <w:pPr>
        <w:pStyle w:val="Heading2"/>
      </w:pPr>
      <w:bookmarkStart w:id="147" w:name="_Toc492365374"/>
      <w:bookmarkStart w:id="148" w:name="_Toc494265208"/>
      <w:r w:rsidRPr="00DD3B94">
        <w:t>Hydrology</w:t>
      </w:r>
      <w:bookmarkEnd w:id="147"/>
      <w:bookmarkEnd w:id="148"/>
    </w:p>
    <w:p w:rsidR="001226AD" w:rsidRPr="00DD3B94" w:rsidRDefault="001226AD" w:rsidP="00DD3B94">
      <w:pPr>
        <w:pStyle w:val="ListParagraph"/>
        <w:rPr>
          <w:lang w:val="en-US"/>
        </w:rPr>
      </w:pPr>
      <w:r w:rsidRPr="00DD3B94">
        <w:t>The site is not affected by surface water bodies.</w:t>
      </w:r>
    </w:p>
    <w:p w:rsidR="001226AD" w:rsidRPr="009F4F66" w:rsidRDefault="001226AD" w:rsidP="00E177FF">
      <w:pPr>
        <w:pStyle w:val="Heading2"/>
      </w:pPr>
      <w:bookmarkStart w:id="149" w:name="_Toc492365375"/>
      <w:bookmarkStart w:id="150" w:name="_Toc494265209"/>
      <w:r w:rsidRPr="009F4F66">
        <w:t>Cultural and social features</w:t>
      </w:r>
      <w:bookmarkEnd w:id="149"/>
      <w:bookmarkEnd w:id="150"/>
    </w:p>
    <w:p w:rsidR="001226AD" w:rsidRPr="009F4F66" w:rsidRDefault="001226AD" w:rsidP="009F4F66">
      <w:pPr>
        <w:pStyle w:val="ListParagraph"/>
      </w:pPr>
      <w:r w:rsidRPr="009F4F66">
        <w:t>According to the National Heritage Resources Act</w:t>
      </w:r>
      <w:r w:rsidRPr="009F4F66">
        <w:rPr>
          <w:lang w:val="en-US"/>
        </w:rPr>
        <w:t>, 1999 (Act</w:t>
      </w:r>
      <w:r w:rsidRPr="009F4F66">
        <w:t xml:space="preserve"> No</w:t>
      </w:r>
      <w:r w:rsidRPr="009F4F66">
        <w:rPr>
          <w:lang w:val="en-US"/>
        </w:rPr>
        <w:t>.</w:t>
      </w:r>
      <w:r w:rsidRPr="009F4F66">
        <w:t xml:space="preserve"> 25 of 1999</w:t>
      </w:r>
      <w:r w:rsidRPr="009F4F66">
        <w:rPr>
          <w:lang w:val="en-US"/>
        </w:rPr>
        <w:t>)</w:t>
      </w:r>
      <w:r w:rsidRPr="009F4F66">
        <w:t xml:space="preserve"> provisions are made to protect national heritage and this forms an integral part of the environmental assessment process.</w:t>
      </w:r>
    </w:p>
    <w:p w:rsidR="001226AD" w:rsidRPr="009F4F66" w:rsidRDefault="001226AD" w:rsidP="009F4F66">
      <w:pPr>
        <w:pStyle w:val="ListParagraph"/>
      </w:pPr>
    </w:p>
    <w:p w:rsidR="001226AD" w:rsidRPr="00034DE2" w:rsidRDefault="001226AD" w:rsidP="009F4F66">
      <w:pPr>
        <w:pStyle w:val="ListParagraph"/>
      </w:pPr>
      <w:r w:rsidRPr="009F4F66">
        <w:rPr>
          <w:rFonts w:eastAsia="Calibri"/>
        </w:rPr>
        <w:t xml:space="preserve">The site has been fully developed and no sites of cultural heritage significance were identified within the development boundary; therefore no specific mitigation measures are needed for the development. Care should however be taken when the construction phase of the project commences. If any historical site features or </w:t>
      </w:r>
      <w:r w:rsidR="009F4F66" w:rsidRPr="009F4F66">
        <w:rPr>
          <w:rFonts w:eastAsia="Calibri"/>
        </w:rPr>
        <w:t>artefacts</w:t>
      </w:r>
      <w:r w:rsidRPr="009F4F66">
        <w:rPr>
          <w:rFonts w:eastAsia="Calibri"/>
        </w:rPr>
        <w:t xml:space="preserve"> are discovered, a qualified archaeologist will be </w:t>
      </w:r>
      <w:r w:rsidRPr="00034DE2">
        <w:rPr>
          <w:rFonts w:eastAsia="Calibri"/>
        </w:rPr>
        <w:t>commissioned to investigate and</w:t>
      </w:r>
      <w:r w:rsidRPr="00034DE2">
        <w:t xml:space="preserve"> SAHRA or </w:t>
      </w:r>
      <w:proofErr w:type="spellStart"/>
      <w:r w:rsidR="009F4F66" w:rsidRPr="00034DE2">
        <w:t>Amafa</w:t>
      </w:r>
      <w:proofErr w:type="spellEnd"/>
      <w:r w:rsidR="009F4F66" w:rsidRPr="00034DE2">
        <w:t xml:space="preserve"> </w:t>
      </w:r>
      <w:proofErr w:type="spellStart"/>
      <w:r w:rsidR="009F4F66" w:rsidRPr="00034DE2">
        <w:t>aK</w:t>
      </w:r>
      <w:r w:rsidR="007D6F35" w:rsidRPr="00034DE2">
        <w:t>waZulu</w:t>
      </w:r>
      <w:proofErr w:type="spellEnd"/>
      <w:r w:rsidR="007D6F35" w:rsidRPr="00034DE2">
        <w:t>-</w:t>
      </w:r>
      <w:r w:rsidRPr="00034DE2">
        <w:t>Natal</w:t>
      </w:r>
      <w:r w:rsidR="009F4F66" w:rsidRPr="00034DE2">
        <w:t>i</w:t>
      </w:r>
      <w:r w:rsidRPr="00034DE2">
        <w:t xml:space="preserve"> will be informed.</w:t>
      </w:r>
    </w:p>
    <w:p w:rsidR="002A7AA0" w:rsidRPr="00034DE2" w:rsidRDefault="002A7AA0" w:rsidP="002A7AA0">
      <w:pPr>
        <w:pStyle w:val="Heading1"/>
      </w:pPr>
      <w:bookmarkStart w:id="151" w:name="_Toc494265210"/>
      <w:bookmarkStart w:id="152" w:name="_Toc492365376"/>
      <w:r w:rsidRPr="00034DE2">
        <w:lastRenderedPageBreak/>
        <w:t>ENVIRONMENTAL IMPACT ASSESSMENT</w:t>
      </w:r>
      <w:bookmarkEnd w:id="151"/>
    </w:p>
    <w:p w:rsidR="002A7AA0" w:rsidRPr="00034DE2" w:rsidRDefault="002A7AA0" w:rsidP="002A7AA0">
      <w:pPr>
        <w:pStyle w:val="ListParagraph"/>
      </w:pPr>
      <w:r w:rsidRPr="00034DE2">
        <w:t xml:space="preserve">The impact of the related project activities have been determined by identifying the environmental aspects and then undertaking an environmental risk assessment to determine the significance of the environmental impacts during the construction and operational phases of the proposed development. </w:t>
      </w:r>
    </w:p>
    <w:p w:rsidR="002A7AA0" w:rsidRPr="00034DE2" w:rsidRDefault="002A7AA0" w:rsidP="002A7AA0">
      <w:pPr>
        <w:pStyle w:val="ListParagraph"/>
      </w:pPr>
    </w:p>
    <w:p w:rsidR="002A7AA0" w:rsidRPr="00034DE2" w:rsidRDefault="002A7AA0" w:rsidP="002A7AA0">
      <w:pPr>
        <w:pStyle w:val="ListParagraph"/>
      </w:pPr>
      <w:r w:rsidRPr="00034DE2">
        <w:t xml:space="preserve">Due to the nature of the development it is anticipated that the infrastructure will be permanent, thus not requiring decommissioning or rehabilitation. </w:t>
      </w:r>
    </w:p>
    <w:p w:rsidR="002A7AA0" w:rsidRPr="00034DE2" w:rsidRDefault="002A7AA0" w:rsidP="002A7AA0">
      <w:pPr>
        <w:pStyle w:val="Heading2"/>
      </w:pPr>
      <w:bookmarkStart w:id="153" w:name="_Toc494265211"/>
      <w:r w:rsidRPr="00034DE2">
        <w:t>Methodology</w:t>
      </w:r>
      <w:bookmarkEnd w:id="153"/>
      <w:r w:rsidRPr="00034DE2">
        <w:t xml:space="preserve"> </w:t>
      </w:r>
    </w:p>
    <w:p w:rsidR="007A3785" w:rsidRPr="007A3785" w:rsidRDefault="007A3785" w:rsidP="007A3785">
      <w:pPr>
        <w:pStyle w:val="ListParagraph"/>
      </w:pPr>
      <w:r w:rsidRPr="007A3785">
        <w:t>The potential environmental impacts associated with the project will be evaluated according to the nature, extent, duration, intensity, probability and significance of the impacts, whereby:</w:t>
      </w:r>
    </w:p>
    <w:p w:rsidR="007A3785" w:rsidRPr="007A3785" w:rsidRDefault="007A3785" w:rsidP="0009535C">
      <w:pPr>
        <w:pStyle w:val="ListParagraph"/>
        <w:numPr>
          <w:ilvl w:val="0"/>
          <w:numId w:val="21"/>
        </w:numPr>
        <w:ind w:left="284" w:hanging="284"/>
      </w:pPr>
      <w:r w:rsidRPr="007A3785">
        <w:rPr>
          <w:b/>
        </w:rPr>
        <w:t>Nature:</w:t>
      </w:r>
      <w:r w:rsidRPr="007A3785">
        <w:t xml:space="preserve"> A brief written statement of the environmental aspect being impacted upon by a particular action or activity.</w:t>
      </w:r>
    </w:p>
    <w:p w:rsidR="007A3785" w:rsidRPr="007A3785" w:rsidRDefault="007A3785" w:rsidP="0009535C">
      <w:pPr>
        <w:pStyle w:val="ListParagraph"/>
        <w:numPr>
          <w:ilvl w:val="0"/>
          <w:numId w:val="21"/>
        </w:numPr>
        <w:ind w:left="284" w:hanging="284"/>
      </w:pPr>
      <w:r w:rsidRPr="007A3785">
        <w:rPr>
          <w:b/>
        </w:rPr>
        <w:t>Extent:</w:t>
      </w:r>
      <w:r w:rsidRPr="007A3785">
        <w:t xml:space="preserve"> The area over which the impact will be expressed. Typically, the severity and significance of an impact have different scales and as such bracketing ranges are often required. This is often useful during the detailed assessment phase of a project in terms of further defining the determined significance or intensity of an impact. For example, high at a local scale, but low at a regional scale;</w:t>
      </w:r>
    </w:p>
    <w:p w:rsidR="007A3785" w:rsidRPr="007A3785" w:rsidRDefault="007A3785" w:rsidP="0009535C">
      <w:pPr>
        <w:pStyle w:val="ListParagraph"/>
        <w:numPr>
          <w:ilvl w:val="0"/>
          <w:numId w:val="21"/>
        </w:numPr>
        <w:ind w:left="284" w:hanging="284"/>
      </w:pPr>
      <w:r w:rsidRPr="007A3785">
        <w:rPr>
          <w:b/>
        </w:rPr>
        <w:t>Duration</w:t>
      </w:r>
      <w:r w:rsidRPr="007A3785">
        <w:t>: Indicates what the lifetime of the impact will be;</w:t>
      </w:r>
    </w:p>
    <w:p w:rsidR="007A3785" w:rsidRPr="007A3785" w:rsidRDefault="007A3785" w:rsidP="0009535C">
      <w:pPr>
        <w:pStyle w:val="ListParagraph"/>
        <w:numPr>
          <w:ilvl w:val="0"/>
          <w:numId w:val="21"/>
        </w:numPr>
        <w:ind w:left="284" w:hanging="284"/>
      </w:pPr>
      <w:r w:rsidRPr="007A3785">
        <w:rPr>
          <w:b/>
        </w:rPr>
        <w:t>Intensity:</w:t>
      </w:r>
      <w:r w:rsidRPr="007A3785">
        <w:t xml:space="preserve"> Describes whether an impact is destructive or benign;</w:t>
      </w:r>
    </w:p>
    <w:p w:rsidR="007A3785" w:rsidRPr="007A3785" w:rsidRDefault="007A3785" w:rsidP="0009535C">
      <w:pPr>
        <w:pStyle w:val="ListParagraph"/>
        <w:numPr>
          <w:ilvl w:val="0"/>
          <w:numId w:val="21"/>
        </w:numPr>
        <w:ind w:left="284" w:hanging="284"/>
      </w:pPr>
      <w:r w:rsidRPr="007A3785">
        <w:rPr>
          <w:b/>
        </w:rPr>
        <w:t>Probability:</w:t>
      </w:r>
      <w:r w:rsidRPr="007A3785">
        <w:t xml:space="preserve"> Describes the likelihood of an impact actually occurring; and</w:t>
      </w:r>
    </w:p>
    <w:p w:rsidR="007A3785" w:rsidRPr="007A3785" w:rsidRDefault="007A3785" w:rsidP="0009535C">
      <w:pPr>
        <w:pStyle w:val="ListParagraph"/>
        <w:numPr>
          <w:ilvl w:val="0"/>
          <w:numId w:val="21"/>
        </w:numPr>
        <w:ind w:left="284" w:hanging="284"/>
      </w:pPr>
      <w:r w:rsidRPr="007A3785">
        <w:rPr>
          <w:b/>
        </w:rPr>
        <w:t>Cumulative:</w:t>
      </w:r>
      <w:r w:rsidRPr="007A3785">
        <w:t xml:space="preserve"> In relation to an activity, means the impact of an activity that in itself may not be significant but may become significant when added to the existing and potential impacts eventuating from similar or diverse activities or undertakings in the area.</w:t>
      </w:r>
    </w:p>
    <w:p w:rsidR="007A3785" w:rsidRPr="007A3785" w:rsidRDefault="007A3785" w:rsidP="007A3785">
      <w:pPr>
        <w:pStyle w:val="ListParagraph"/>
      </w:pPr>
    </w:p>
    <w:p w:rsidR="007A3785" w:rsidRPr="007A3785" w:rsidRDefault="007A3785" w:rsidP="007A3785">
      <w:pPr>
        <w:pStyle w:val="ListParagraph"/>
      </w:pPr>
      <w:r w:rsidRPr="007A3785">
        <w:t>The tables below provide a description of the methodology utilised in the rating of the significance of impacts.</w:t>
      </w:r>
    </w:p>
    <w:p w:rsidR="007A3785" w:rsidRPr="00480A69" w:rsidRDefault="007A3785" w:rsidP="007A3785">
      <w:pPr>
        <w:pStyle w:val="ListParagraph"/>
      </w:pPr>
    </w:p>
    <w:p w:rsidR="007A3785" w:rsidRPr="005109EB" w:rsidRDefault="007A3785" w:rsidP="007A3785">
      <w:pPr>
        <w:pStyle w:val="ListParagraph"/>
      </w:pPr>
    </w:p>
    <w:p w:rsidR="003F6566" w:rsidRDefault="003F6566" w:rsidP="003F6566">
      <w:pPr>
        <w:pStyle w:val="Caption"/>
        <w:keepNext/>
        <w:ind w:left="0"/>
      </w:pPr>
      <w:bookmarkStart w:id="154" w:name="_Toc507418008"/>
      <w:r>
        <w:t xml:space="preserve">Table </w:t>
      </w:r>
      <w:r>
        <w:fldChar w:fldCharType="begin"/>
      </w:r>
      <w:r>
        <w:instrText xml:space="preserve"> SEQ Table \* ARABIC </w:instrText>
      </w:r>
      <w:r>
        <w:fldChar w:fldCharType="separate"/>
      </w:r>
      <w:r w:rsidR="003F0E3C">
        <w:rPr>
          <w:noProof/>
        </w:rPr>
        <w:t>3</w:t>
      </w:r>
      <w:r>
        <w:fldChar w:fldCharType="end"/>
      </w:r>
      <w:r>
        <w:t>: Methodology</w:t>
      </w:r>
      <w:bookmarkEnd w:id="15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3857"/>
        <w:gridCol w:w="2995"/>
      </w:tblGrid>
      <w:tr w:rsidR="007A3785" w:rsidRPr="005109EB" w:rsidTr="00B647C3">
        <w:tc>
          <w:tcPr>
            <w:tcW w:w="2724"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Rating</w:t>
            </w:r>
          </w:p>
        </w:tc>
        <w:tc>
          <w:tcPr>
            <w:tcW w:w="3857"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Definition of Rating</w:t>
            </w:r>
          </w:p>
        </w:tc>
        <w:tc>
          <w:tcPr>
            <w:tcW w:w="2995"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Score</w:t>
            </w:r>
          </w:p>
        </w:tc>
      </w:tr>
      <w:tr w:rsidR="007A3785" w:rsidRPr="005109EB" w:rsidTr="00B647C3">
        <w:tc>
          <w:tcPr>
            <w:tcW w:w="9576" w:type="dxa"/>
            <w:gridSpan w:val="3"/>
            <w:shd w:val="clear" w:color="auto" w:fill="D9D9D9" w:themeFill="background1" w:themeFillShade="D9"/>
          </w:tcPr>
          <w:p w:rsidR="007A3785" w:rsidRPr="005109EB" w:rsidRDefault="007A3785" w:rsidP="00B647C3">
            <w:pPr>
              <w:spacing w:before="120" w:after="120" w:line="240" w:lineRule="auto"/>
              <w:rPr>
                <w:rFonts w:ascii="Arial" w:hAnsi="Arial" w:cs="Arial"/>
                <w:b/>
                <w:lang w:val="en-GB"/>
              </w:rPr>
            </w:pPr>
            <w:r w:rsidRPr="005109EB">
              <w:rPr>
                <w:rFonts w:ascii="Arial" w:hAnsi="Arial" w:cs="Arial"/>
                <w:b/>
                <w:lang w:eastAsia="en-ZA"/>
              </w:rPr>
              <w:lastRenderedPageBreak/>
              <w:t xml:space="preserve">A. Extent </w:t>
            </w:r>
            <w:r w:rsidRPr="005109EB">
              <w:rPr>
                <w:rFonts w:ascii="Arial" w:hAnsi="Arial" w:cs="Arial"/>
                <w:b/>
                <w:i/>
                <w:iCs/>
                <w:lang w:eastAsia="en-ZA"/>
              </w:rPr>
              <w:t>– the area in which the impact will be expected</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None</w:t>
            </w:r>
          </w:p>
        </w:tc>
        <w:tc>
          <w:tcPr>
            <w:tcW w:w="3857" w:type="dxa"/>
            <w:shd w:val="clear" w:color="auto" w:fill="auto"/>
          </w:tcPr>
          <w:p w:rsidR="007A3785" w:rsidRPr="005109EB" w:rsidRDefault="007A3785" w:rsidP="00B647C3">
            <w:pPr>
              <w:spacing w:line="240" w:lineRule="auto"/>
              <w:rPr>
                <w:rFonts w:ascii="Arial" w:hAnsi="Arial" w:cs="Arial"/>
                <w:lang w:val="en-GB"/>
              </w:rPr>
            </w:pP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0</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Local</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Confined to project or study area or part thereof (</w:t>
            </w:r>
            <w:proofErr w:type="spellStart"/>
            <w:r w:rsidRPr="005109EB">
              <w:rPr>
                <w:rFonts w:ascii="Arial" w:hAnsi="Arial" w:cs="Arial"/>
                <w:lang w:eastAsia="en-ZA"/>
              </w:rPr>
              <w:t>eg</w:t>
            </w:r>
            <w:proofErr w:type="spellEnd"/>
            <w:r w:rsidRPr="005109EB">
              <w:rPr>
                <w:rFonts w:ascii="Arial" w:hAnsi="Arial" w:cs="Arial"/>
                <w:lang w:eastAsia="en-ZA"/>
              </w:rPr>
              <w:t>. site)</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1</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Regional</w:t>
            </w:r>
          </w:p>
        </w:tc>
        <w:tc>
          <w:tcPr>
            <w:tcW w:w="3857" w:type="dxa"/>
            <w:shd w:val="clear" w:color="auto" w:fill="auto"/>
          </w:tcPr>
          <w:p w:rsidR="007A3785" w:rsidRPr="005109EB" w:rsidRDefault="007A3785" w:rsidP="00B647C3">
            <w:pPr>
              <w:autoSpaceDE w:val="0"/>
              <w:autoSpaceDN w:val="0"/>
              <w:adjustRightInd w:val="0"/>
              <w:spacing w:line="240" w:lineRule="auto"/>
              <w:rPr>
                <w:rFonts w:ascii="Arial" w:hAnsi="Arial" w:cs="Arial"/>
                <w:lang w:eastAsia="en-ZA"/>
              </w:rPr>
            </w:pPr>
            <w:r w:rsidRPr="005109EB">
              <w:rPr>
                <w:rFonts w:ascii="Arial" w:hAnsi="Arial" w:cs="Arial"/>
                <w:lang w:eastAsia="en-ZA"/>
              </w:rPr>
              <w:t xml:space="preserve">The region, which may be defined in various ways, </w:t>
            </w:r>
            <w:proofErr w:type="spellStart"/>
            <w:r w:rsidRPr="005109EB">
              <w:rPr>
                <w:rFonts w:ascii="Arial" w:hAnsi="Arial" w:cs="Arial"/>
                <w:lang w:eastAsia="en-ZA"/>
              </w:rPr>
              <w:t>eg</w:t>
            </w:r>
            <w:proofErr w:type="spellEnd"/>
            <w:r w:rsidRPr="005109EB">
              <w:rPr>
                <w:rFonts w:ascii="Arial" w:hAnsi="Arial" w:cs="Arial"/>
                <w:lang w:eastAsia="en-ZA"/>
              </w:rPr>
              <w:t>. Cadastral, catchment,</w:t>
            </w:r>
          </w:p>
          <w:p w:rsidR="007A3785" w:rsidRPr="005109EB" w:rsidRDefault="007A3785" w:rsidP="00B647C3">
            <w:pPr>
              <w:spacing w:line="240" w:lineRule="auto"/>
              <w:rPr>
                <w:rFonts w:ascii="Arial" w:hAnsi="Arial" w:cs="Arial"/>
                <w:lang w:val="en-GB"/>
              </w:rPr>
            </w:pPr>
            <w:r w:rsidRPr="005109EB">
              <w:rPr>
                <w:rFonts w:ascii="Arial" w:hAnsi="Arial" w:cs="Arial"/>
                <w:lang w:eastAsia="en-ZA"/>
              </w:rPr>
              <w:t>topographic</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2</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(Inter) national</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Nationally or beyond</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3</w:t>
            </w:r>
          </w:p>
        </w:tc>
      </w:tr>
      <w:tr w:rsidR="007A3785" w:rsidRPr="005109EB" w:rsidTr="00B647C3">
        <w:tc>
          <w:tcPr>
            <w:tcW w:w="9576" w:type="dxa"/>
            <w:gridSpan w:val="3"/>
            <w:shd w:val="clear" w:color="auto" w:fill="D9D9D9"/>
          </w:tcPr>
          <w:p w:rsidR="007A3785" w:rsidRPr="005109EB" w:rsidRDefault="007A3785" w:rsidP="00B647C3">
            <w:pPr>
              <w:spacing w:before="120" w:after="120"/>
              <w:rPr>
                <w:rFonts w:ascii="Arial" w:hAnsi="Arial" w:cs="Arial"/>
                <w:b/>
                <w:lang w:val="en-GB"/>
              </w:rPr>
            </w:pPr>
            <w:r w:rsidRPr="005109EB">
              <w:rPr>
                <w:rFonts w:ascii="Arial" w:hAnsi="Arial" w:cs="Arial"/>
                <w:b/>
                <w:lang w:eastAsia="en-ZA"/>
              </w:rPr>
              <w:t xml:space="preserve">B. Intensity – </w:t>
            </w:r>
            <w:r w:rsidRPr="005109EB">
              <w:rPr>
                <w:rFonts w:ascii="Arial" w:hAnsi="Arial" w:cs="Arial"/>
                <w:b/>
                <w:i/>
                <w:iCs/>
                <w:lang w:eastAsia="en-ZA"/>
              </w:rPr>
              <w:t>the magnitude or size of the impact</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None</w:t>
            </w:r>
          </w:p>
        </w:tc>
        <w:tc>
          <w:tcPr>
            <w:tcW w:w="3857" w:type="dxa"/>
            <w:shd w:val="clear" w:color="auto" w:fill="auto"/>
          </w:tcPr>
          <w:p w:rsidR="007A3785" w:rsidRPr="005109EB" w:rsidRDefault="007A3785" w:rsidP="00B647C3">
            <w:pPr>
              <w:spacing w:line="240" w:lineRule="auto"/>
              <w:rPr>
                <w:rFonts w:ascii="Arial" w:hAnsi="Arial" w:cs="Arial"/>
                <w:lang w:val="en-GB"/>
              </w:rPr>
            </w:pP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0</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Low</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Natural and/or social functions and processes are negligibly altered</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1</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Medium</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Natural and/or social functions and processes continue albeit in a modified way</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2</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High</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Natural and/or social functions or processes are severely altered</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3</w:t>
            </w:r>
          </w:p>
        </w:tc>
      </w:tr>
      <w:tr w:rsidR="007A3785" w:rsidRPr="005109EB" w:rsidTr="00B647C3">
        <w:tc>
          <w:tcPr>
            <w:tcW w:w="9576" w:type="dxa"/>
            <w:gridSpan w:val="3"/>
            <w:shd w:val="clear" w:color="auto" w:fill="D9D9D9"/>
          </w:tcPr>
          <w:p w:rsidR="007A3785" w:rsidRPr="005109EB" w:rsidRDefault="007A3785" w:rsidP="00B647C3">
            <w:pPr>
              <w:spacing w:before="120" w:after="120"/>
              <w:rPr>
                <w:rFonts w:ascii="Arial" w:hAnsi="Arial" w:cs="Arial"/>
                <w:b/>
                <w:lang w:val="en-GB"/>
              </w:rPr>
            </w:pPr>
            <w:r w:rsidRPr="005109EB">
              <w:rPr>
                <w:rFonts w:ascii="Arial" w:hAnsi="Arial" w:cs="Arial"/>
                <w:b/>
                <w:lang w:eastAsia="en-ZA"/>
              </w:rPr>
              <w:t xml:space="preserve">C. Duration </w:t>
            </w:r>
            <w:r w:rsidRPr="005109EB">
              <w:rPr>
                <w:rFonts w:ascii="Arial" w:hAnsi="Arial" w:cs="Arial"/>
                <w:b/>
                <w:i/>
                <w:iCs/>
                <w:lang w:eastAsia="en-ZA"/>
              </w:rPr>
              <w:t>– the time frame for which the impact will be experienced</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None</w:t>
            </w:r>
          </w:p>
        </w:tc>
        <w:tc>
          <w:tcPr>
            <w:tcW w:w="3857" w:type="dxa"/>
            <w:shd w:val="clear" w:color="auto" w:fill="auto"/>
          </w:tcPr>
          <w:p w:rsidR="007A3785" w:rsidRPr="005109EB" w:rsidRDefault="007A3785" w:rsidP="00B647C3">
            <w:pPr>
              <w:spacing w:line="240" w:lineRule="auto"/>
              <w:rPr>
                <w:rFonts w:ascii="Arial" w:hAnsi="Arial" w:cs="Arial"/>
                <w:lang w:val="en-GB"/>
              </w:rPr>
            </w:pP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0</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Short term</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Up to 2 years</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1</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Medium term</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2 – 15 years</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2</w:t>
            </w:r>
          </w:p>
        </w:tc>
      </w:tr>
      <w:tr w:rsidR="007A3785" w:rsidRPr="005109EB" w:rsidTr="00B647C3">
        <w:tc>
          <w:tcPr>
            <w:tcW w:w="272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Long Term</w:t>
            </w:r>
          </w:p>
        </w:tc>
        <w:tc>
          <w:tcPr>
            <w:tcW w:w="3857"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More than 15 years</w:t>
            </w:r>
          </w:p>
        </w:tc>
        <w:tc>
          <w:tcPr>
            <w:tcW w:w="299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3</w:t>
            </w:r>
          </w:p>
        </w:tc>
      </w:tr>
    </w:tbl>
    <w:p w:rsidR="007A3785" w:rsidRPr="005109EB" w:rsidRDefault="007A3785" w:rsidP="007A3785">
      <w:pPr>
        <w:pStyle w:val="NoSpacing"/>
        <w:ind w:left="1550"/>
      </w:pPr>
    </w:p>
    <w:p w:rsidR="007A3785" w:rsidRPr="005109EB" w:rsidRDefault="007A3785" w:rsidP="00B647C3">
      <w:pPr>
        <w:pStyle w:val="ListParagraph"/>
        <w:rPr>
          <w:lang w:eastAsia="en-ZA"/>
        </w:rPr>
      </w:pPr>
      <w:r w:rsidRPr="005109EB">
        <w:rPr>
          <w:lang w:eastAsia="en-ZA"/>
        </w:rPr>
        <w:t xml:space="preserve">The combined score of these three criteria corresponds to a Consequence Rating, as set out in </w:t>
      </w:r>
      <w:r w:rsidR="00B647C3" w:rsidRPr="005109EB">
        <w:rPr>
          <w:lang w:eastAsia="en-ZA"/>
        </w:rPr>
        <w:t>the t</w:t>
      </w:r>
      <w:r w:rsidRPr="005109EB">
        <w:rPr>
          <w:lang w:eastAsia="en-ZA"/>
        </w:rPr>
        <w:t>able below:</w:t>
      </w:r>
      <w:bookmarkStart w:id="155" w:name="_Toc437275228"/>
      <w:bookmarkStart w:id="156" w:name="_Toc472510832"/>
    </w:p>
    <w:p w:rsidR="00B647C3" w:rsidRPr="005109EB" w:rsidRDefault="00B647C3" w:rsidP="00B647C3">
      <w:pPr>
        <w:pStyle w:val="ListParagraph"/>
        <w:rPr>
          <w:lang w:val="en-GB" w:eastAsia="en-ZA"/>
        </w:rPr>
      </w:pPr>
    </w:p>
    <w:p w:rsidR="003F6566" w:rsidRDefault="003F6566" w:rsidP="003F6566">
      <w:pPr>
        <w:pStyle w:val="Caption"/>
        <w:keepNext/>
        <w:ind w:left="0"/>
      </w:pPr>
      <w:bookmarkStart w:id="157" w:name="_Toc507418009"/>
      <w:r>
        <w:t xml:space="preserve">Table </w:t>
      </w:r>
      <w:r>
        <w:fldChar w:fldCharType="begin"/>
      </w:r>
      <w:r>
        <w:instrText xml:space="preserve"> SEQ Table \* ARABIC </w:instrText>
      </w:r>
      <w:r>
        <w:fldChar w:fldCharType="separate"/>
      </w:r>
      <w:r w:rsidR="003F0E3C">
        <w:rPr>
          <w:noProof/>
        </w:rPr>
        <w:t>4</w:t>
      </w:r>
      <w:r>
        <w:fldChar w:fldCharType="end"/>
      </w:r>
      <w:r>
        <w:t>: Method used to determine the consequence score</w:t>
      </w:r>
      <w:bookmarkEnd w:id="157"/>
    </w:p>
    <w:tbl>
      <w:tblPr>
        <w:tblW w:w="955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1417"/>
        <w:gridCol w:w="1276"/>
        <w:gridCol w:w="1134"/>
        <w:gridCol w:w="1276"/>
        <w:gridCol w:w="1134"/>
        <w:gridCol w:w="1246"/>
      </w:tblGrid>
      <w:tr w:rsidR="00B647C3" w:rsidRPr="005109EB" w:rsidTr="00B647C3">
        <w:tc>
          <w:tcPr>
            <w:tcW w:w="2075" w:type="dxa"/>
            <w:shd w:val="clear" w:color="auto" w:fill="A6A6A6" w:themeFill="background1" w:themeFillShade="A6"/>
            <w:vAlign w:val="center"/>
          </w:tcPr>
          <w:bookmarkEnd w:id="155"/>
          <w:bookmarkEnd w:id="156"/>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Combined score (A+B+C)</w:t>
            </w:r>
          </w:p>
        </w:tc>
        <w:tc>
          <w:tcPr>
            <w:tcW w:w="1417"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0 - 2</w:t>
            </w:r>
          </w:p>
        </w:tc>
        <w:tc>
          <w:tcPr>
            <w:tcW w:w="1276"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3 - 4</w:t>
            </w:r>
          </w:p>
        </w:tc>
        <w:tc>
          <w:tcPr>
            <w:tcW w:w="1134"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5</w:t>
            </w:r>
          </w:p>
        </w:tc>
        <w:tc>
          <w:tcPr>
            <w:tcW w:w="1276"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6</w:t>
            </w:r>
          </w:p>
        </w:tc>
        <w:tc>
          <w:tcPr>
            <w:tcW w:w="1134"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7</w:t>
            </w:r>
          </w:p>
        </w:tc>
        <w:tc>
          <w:tcPr>
            <w:tcW w:w="1246" w:type="dxa"/>
            <w:shd w:val="clear" w:color="auto" w:fill="A6A6A6" w:themeFill="background1" w:themeFillShade="A6"/>
            <w:vAlign w:val="center"/>
          </w:tcPr>
          <w:p w:rsidR="007A3785" w:rsidRPr="005109EB" w:rsidRDefault="007A3785" w:rsidP="00B647C3">
            <w:pPr>
              <w:spacing w:before="120" w:after="120" w:line="240" w:lineRule="auto"/>
              <w:jc w:val="center"/>
              <w:rPr>
                <w:rFonts w:ascii="Arial" w:hAnsi="Arial" w:cs="Arial"/>
                <w:b/>
                <w:lang w:val="en-GB"/>
              </w:rPr>
            </w:pPr>
            <w:r w:rsidRPr="005109EB">
              <w:rPr>
                <w:rFonts w:ascii="Arial" w:hAnsi="Arial" w:cs="Arial"/>
                <w:b/>
                <w:lang w:eastAsia="en-ZA"/>
              </w:rPr>
              <w:t>8-9</w:t>
            </w:r>
          </w:p>
        </w:tc>
      </w:tr>
      <w:tr w:rsidR="007A3785" w:rsidRPr="005109EB" w:rsidTr="00B647C3">
        <w:tc>
          <w:tcPr>
            <w:tcW w:w="2075"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Consequence Rating</w:t>
            </w:r>
          </w:p>
        </w:tc>
        <w:tc>
          <w:tcPr>
            <w:tcW w:w="1417" w:type="dxa"/>
            <w:shd w:val="clear" w:color="auto" w:fill="auto"/>
          </w:tcPr>
          <w:p w:rsidR="007A3785" w:rsidRPr="005109EB" w:rsidRDefault="007A3785" w:rsidP="00B647C3">
            <w:pPr>
              <w:autoSpaceDE w:val="0"/>
              <w:autoSpaceDN w:val="0"/>
              <w:adjustRightInd w:val="0"/>
              <w:spacing w:line="240" w:lineRule="auto"/>
              <w:rPr>
                <w:rFonts w:ascii="Arial" w:hAnsi="Arial" w:cs="Arial"/>
                <w:lang w:eastAsia="en-ZA"/>
              </w:rPr>
            </w:pPr>
            <w:r w:rsidRPr="005109EB">
              <w:rPr>
                <w:rFonts w:ascii="Arial" w:hAnsi="Arial" w:cs="Arial"/>
                <w:lang w:eastAsia="en-ZA"/>
              </w:rPr>
              <w:t>Not</w:t>
            </w:r>
          </w:p>
          <w:p w:rsidR="007A3785" w:rsidRPr="005109EB" w:rsidRDefault="007A3785" w:rsidP="00B647C3">
            <w:pPr>
              <w:spacing w:line="240" w:lineRule="auto"/>
              <w:rPr>
                <w:rFonts w:ascii="Arial" w:hAnsi="Arial" w:cs="Arial"/>
                <w:lang w:val="en-GB"/>
              </w:rPr>
            </w:pPr>
            <w:r w:rsidRPr="005109EB">
              <w:rPr>
                <w:rFonts w:ascii="Arial" w:hAnsi="Arial" w:cs="Arial"/>
                <w:lang w:eastAsia="en-ZA"/>
              </w:rPr>
              <w:t>significant</w:t>
            </w:r>
          </w:p>
        </w:tc>
        <w:tc>
          <w:tcPr>
            <w:tcW w:w="127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Very low</w:t>
            </w:r>
          </w:p>
        </w:tc>
        <w:tc>
          <w:tcPr>
            <w:tcW w:w="113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Low</w:t>
            </w:r>
          </w:p>
        </w:tc>
        <w:tc>
          <w:tcPr>
            <w:tcW w:w="127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Medium</w:t>
            </w:r>
          </w:p>
        </w:tc>
        <w:tc>
          <w:tcPr>
            <w:tcW w:w="1134"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High</w:t>
            </w:r>
          </w:p>
        </w:tc>
        <w:tc>
          <w:tcPr>
            <w:tcW w:w="124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Very high</w:t>
            </w:r>
          </w:p>
        </w:tc>
      </w:tr>
    </w:tbl>
    <w:p w:rsidR="007A3785" w:rsidRPr="005109EB" w:rsidRDefault="007A3785" w:rsidP="00B647C3">
      <w:pPr>
        <w:pStyle w:val="ListParagraph"/>
        <w:rPr>
          <w:lang w:eastAsia="en-ZA"/>
        </w:rPr>
      </w:pPr>
    </w:p>
    <w:p w:rsidR="007A3785" w:rsidRPr="005109EB" w:rsidRDefault="007A3785" w:rsidP="00B647C3">
      <w:pPr>
        <w:pStyle w:val="ListParagraph"/>
        <w:rPr>
          <w:lang w:eastAsia="en-ZA"/>
        </w:rPr>
      </w:pPr>
      <w:r w:rsidRPr="005109EB">
        <w:rPr>
          <w:lang w:eastAsia="en-ZA"/>
        </w:rPr>
        <w:t>Once the consequence is derived, the probability of the impact occurring is considered, using the probability classifications indicated in</w:t>
      </w:r>
      <w:r w:rsidR="00B647C3" w:rsidRPr="005109EB">
        <w:rPr>
          <w:lang w:eastAsia="en-ZA"/>
        </w:rPr>
        <w:t xml:space="preserve"> the </w:t>
      </w:r>
      <w:r w:rsidRPr="005109EB">
        <w:rPr>
          <w:lang w:eastAsia="en-ZA"/>
        </w:rPr>
        <w:t>table below:</w:t>
      </w:r>
      <w:bookmarkStart w:id="158" w:name="_Toc437275229"/>
      <w:bookmarkStart w:id="159" w:name="_Toc472510833"/>
      <w:r w:rsidRPr="005109EB">
        <w:rPr>
          <w:lang w:eastAsia="en-ZA"/>
        </w:rPr>
        <w:t xml:space="preserve"> </w:t>
      </w:r>
    </w:p>
    <w:p w:rsidR="007A3785" w:rsidRPr="005109EB" w:rsidRDefault="007A3785" w:rsidP="00B647C3">
      <w:pPr>
        <w:pStyle w:val="ListParagraph"/>
        <w:rPr>
          <w:rFonts w:cs="Arial"/>
          <w:lang w:val="en-US"/>
        </w:rPr>
      </w:pPr>
    </w:p>
    <w:p w:rsidR="000F7185" w:rsidRDefault="000F7185" w:rsidP="000F7185">
      <w:pPr>
        <w:pStyle w:val="Caption"/>
        <w:keepNext/>
        <w:ind w:left="0"/>
      </w:pPr>
      <w:bookmarkStart w:id="160" w:name="_Toc507418010"/>
      <w:r>
        <w:t xml:space="preserve">Table </w:t>
      </w:r>
      <w:r>
        <w:fldChar w:fldCharType="begin"/>
      </w:r>
      <w:r>
        <w:instrText xml:space="preserve"> SEQ Table \* ARABIC </w:instrText>
      </w:r>
      <w:r>
        <w:fldChar w:fldCharType="separate"/>
      </w:r>
      <w:r w:rsidR="003F0E3C">
        <w:rPr>
          <w:noProof/>
        </w:rPr>
        <w:t>5</w:t>
      </w:r>
      <w:r>
        <w:fldChar w:fldCharType="end"/>
      </w:r>
      <w:r>
        <w:t>: Method used to determine probability</w:t>
      </w:r>
      <w:bookmarkEnd w:id="160"/>
    </w:p>
    <w:tbl>
      <w:tblPr>
        <w:tblW w:w="96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8"/>
        <w:gridCol w:w="4322"/>
      </w:tblGrid>
      <w:tr w:rsidR="007A3785" w:rsidRPr="005109EB" w:rsidTr="00B647C3">
        <w:tc>
          <w:tcPr>
            <w:tcW w:w="9610" w:type="dxa"/>
            <w:gridSpan w:val="2"/>
            <w:shd w:val="clear" w:color="auto" w:fill="BFBFBF"/>
          </w:tcPr>
          <w:bookmarkEnd w:id="158"/>
          <w:bookmarkEnd w:id="159"/>
          <w:p w:rsidR="007A3785" w:rsidRPr="005109EB" w:rsidRDefault="007A3785" w:rsidP="00B647C3">
            <w:pPr>
              <w:spacing w:before="120" w:after="120"/>
              <w:rPr>
                <w:rFonts w:ascii="Arial" w:hAnsi="Arial" w:cs="Arial"/>
                <w:b/>
                <w:lang w:val="en-GB"/>
              </w:rPr>
            </w:pPr>
            <w:r w:rsidRPr="005109EB">
              <w:rPr>
                <w:rFonts w:ascii="Arial" w:hAnsi="Arial" w:cs="Arial"/>
                <w:b/>
                <w:lang w:eastAsia="en-ZA"/>
              </w:rPr>
              <w:t>Probability of impact – the likelihood of the impact occurring</w:t>
            </w:r>
          </w:p>
        </w:tc>
      </w:tr>
      <w:tr w:rsidR="007A3785" w:rsidRPr="005109EB" w:rsidTr="00B647C3">
        <w:tc>
          <w:tcPr>
            <w:tcW w:w="5288"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Improbable</w:t>
            </w:r>
          </w:p>
        </w:tc>
        <w:tc>
          <w:tcPr>
            <w:tcW w:w="4322"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&lt; 40% chance of occurring</w:t>
            </w:r>
          </w:p>
        </w:tc>
      </w:tr>
      <w:tr w:rsidR="007A3785" w:rsidRPr="005109EB" w:rsidTr="00B647C3">
        <w:tc>
          <w:tcPr>
            <w:tcW w:w="5288"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lastRenderedPageBreak/>
              <w:t>Possible</w:t>
            </w:r>
          </w:p>
        </w:tc>
        <w:tc>
          <w:tcPr>
            <w:tcW w:w="4322"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40% - 70% chance of occurring</w:t>
            </w:r>
          </w:p>
        </w:tc>
      </w:tr>
      <w:tr w:rsidR="007A3785" w:rsidRPr="005109EB" w:rsidTr="00B647C3">
        <w:tc>
          <w:tcPr>
            <w:tcW w:w="5288"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Probable</w:t>
            </w:r>
          </w:p>
        </w:tc>
        <w:tc>
          <w:tcPr>
            <w:tcW w:w="4322"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&gt; 70% - 90% chance of occurring</w:t>
            </w:r>
          </w:p>
        </w:tc>
      </w:tr>
      <w:tr w:rsidR="007A3785" w:rsidRPr="005109EB" w:rsidTr="00B647C3">
        <w:tc>
          <w:tcPr>
            <w:tcW w:w="5288"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Definite</w:t>
            </w:r>
          </w:p>
        </w:tc>
        <w:tc>
          <w:tcPr>
            <w:tcW w:w="4322" w:type="dxa"/>
            <w:shd w:val="clear" w:color="auto" w:fill="auto"/>
          </w:tcPr>
          <w:p w:rsidR="007A3785" w:rsidRPr="005109EB" w:rsidRDefault="007A3785" w:rsidP="00B647C3">
            <w:pPr>
              <w:rPr>
                <w:rFonts w:ascii="Arial" w:hAnsi="Arial" w:cs="Arial"/>
                <w:lang w:val="en-GB"/>
              </w:rPr>
            </w:pPr>
            <w:r w:rsidRPr="005109EB">
              <w:rPr>
                <w:rFonts w:ascii="Arial" w:hAnsi="Arial" w:cs="Arial"/>
                <w:lang w:eastAsia="en-ZA"/>
              </w:rPr>
              <w:t>&gt; 90% chance of occurring</w:t>
            </w:r>
          </w:p>
        </w:tc>
      </w:tr>
    </w:tbl>
    <w:p w:rsidR="007A3785" w:rsidRPr="005109EB" w:rsidRDefault="007A3785" w:rsidP="007A3785">
      <w:pPr>
        <w:pStyle w:val="NoSpacing"/>
        <w:ind w:left="1550"/>
        <w:rPr>
          <w:lang w:eastAsia="en-ZA"/>
        </w:rPr>
      </w:pPr>
    </w:p>
    <w:p w:rsidR="007A3785" w:rsidRPr="005109EB" w:rsidRDefault="007A3785" w:rsidP="00B647C3">
      <w:pPr>
        <w:pStyle w:val="ListParagraph"/>
        <w:rPr>
          <w:lang w:eastAsia="en-ZA"/>
        </w:rPr>
      </w:pPr>
      <w:r w:rsidRPr="005109EB">
        <w:rPr>
          <w:lang w:eastAsia="en-ZA"/>
        </w:rPr>
        <w:t>The overall significance of impacts is determined by considering consequence and probability using the rating system indicated in</w:t>
      </w:r>
      <w:r w:rsidR="00B647C3" w:rsidRPr="005109EB">
        <w:rPr>
          <w:lang w:eastAsia="en-ZA"/>
        </w:rPr>
        <w:t xml:space="preserve"> the</w:t>
      </w:r>
      <w:r w:rsidRPr="005109EB">
        <w:rPr>
          <w:lang w:eastAsia="en-ZA"/>
        </w:rPr>
        <w:t xml:space="preserve"> table below:</w:t>
      </w:r>
      <w:bookmarkStart w:id="161" w:name="_Toc437275230"/>
      <w:bookmarkStart w:id="162" w:name="_Toc472510834"/>
    </w:p>
    <w:p w:rsidR="007A3785" w:rsidRPr="005109EB" w:rsidRDefault="007A3785" w:rsidP="00B647C3">
      <w:pPr>
        <w:pStyle w:val="ListParagraph"/>
        <w:rPr>
          <w:rFonts w:cs="Arial"/>
          <w:lang w:val="en-US"/>
        </w:rPr>
      </w:pPr>
    </w:p>
    <w:p w:rsidR="00E1481B" w:rsidRDefault="00E1481B" w:rsidP="00E1481B">
      <w:pPr>
        <w:pStyle w:val="Caption"/>
        <w:keepNext/>
        <w:ind w:left="0"/>
      </w:pPr>
      <w:bookmarkStart w:id="163" w:name="_Toc507418011"/>
      <w:r>
        <w:t xml:space="preserve">Table </w:t>
      </w:r>
      <w:r>
        <w:fldChar w:fldCharType="begin"/>
      </w:r>
      <w:r>
        <w:instrText xml:space="preserve"> SEQ Table \* ARABIC </w:instrText>
      </w:r>
      <w:r>
        <w:fldChar w:fldCharType="separate"/>
      </w:r>
      <w:r w:rsidR="003F0E3C">
        <w:rPr>
          <w:noProof/>
        </w:rPr>
        <w:t>6</w:t>
      </w:r>
      <w:r>
        <w:fldChar w:fldCharType="end"/>
      </w:r>
      <w:r>
        <w:t>: Impact significance rating</w:t>
      </w:r>
      <w:bookmarkEnd w:id="16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6"/>
        <w:gridCol w:w="2281"/>
        <w:gridCol w:w="2123"/>
        <w:gridCol w:w="2916"/>
      </w:tblGrid>
      <w:tr w:rsidR="007A3785" w:rsidRPr="005109EB" w:rsidTr="00E1481B">
        <w:tc>
          <w:tcPr>
            <w:tcW w:w="2256" w:type="dxa"/>
            <w:shd w:val="clear" w:color="auto" w:fill="A6A6A6" w:themeFill="background1" w:themeFillShade="A6"/>
          </w:tcPr>
          <w:bookmarkEnd w:id="161"/>
          <w:bookmarkEnd w:id="162"/>
          <w:p w:rsidR="007A3785" w:rsidRPr="005109EB" w:rsidRDefault="007A3785" w:rsidP="00B647C3">
            <w:pPr>
              <w:spacing w:before="120" w:after="120" w:line="240" w:lineRule="auto"/>
              <w:rPr>
                <w:rFonts w:ascii="Arial" w:hAnsi="Arial" w:cs="Arial"/>
                <w:b/>
                <w:lang w:val="en-GB"/>
              </w:rPr>
            </w:pPr>
            <w:r w:rsidRPr="005109EB">
              <w:rPr>
                <w:rFonts w:ascii="Arial" w:hAnsi="Arial" w:cs="Arial"/>
                <w:b/>
                <w:lang w:eastAsia="en-ZA"/>
              </w:rPr>
              <w:t>Significance Rating</w:t>
            </w:r>
          </w:p>
        </w:tc>
        <w:tc>
          <w:tcPr>
            <w:tcW w:w="2281" w:type="dxa"/>
            <w:shd w:val="clear" w:color="auto" w:fill="A6A6A6" w:themeFill="background1" w:themeFillShade="A6"/>
          </w:tcPr>
          <w:p w:rsidR="007A3785" w:rsidRPr="005109EB" w:rsidRDefault="007A3785" w:rsidP="00B647C3">
            <w:pPr>
              <w:spacing w:before="120" w:after="120" w:line="240" w:lineRule="auto"/>
              <w:ind w:firstLine="142"/>
              <w:rPr>
                <w:rFonts w:ascii="Arial" w:hAnsi="Arial" w:cs="Arial"/>
                <w:b/>
                <w:lang w:val="en-GB"/>
              </w:rPr>
            </w:pPr>
            <w:r w:rsidRPr="005109EB">
              <w:rPr>
                <w:rFonts w:ascii="Arial" w:hAnsi="Arial" w:cs="Arial"/>
                <w:b/>
                <w:lang w:eastAsia="en-ZA"/>
              </w:rPr>
              <w:t>Consequence</w:t>
            </w:r>
          </w:p>
        </w:tc>
        <w:tc>
          <w:tcPr>
            <w:tcW w:w="2123" w:type="dxa"/>
            <w:shd w:val="clear" w:color="auto" w:fill="A6A6A6" w:themeFill="background1" w:themeFillShade="A6"/>
          </w:tcPr>
          <w:p w:rsidR="007A3785" w:rsidRPr="005109EB" w:rsidRDefault="007A3785" w:rsidP="00B647C3">
            <w:pPr>
              <w:spacing w:before="120" w:after="120" w:line="240" w:lineRule="auto"/>
              <w:ind w:firstLine="142"/>
              <w:rPr>
                <w:rFonts w:ascii="Arial" w:hAnsi="Arial" w:cs="Arial"/>
                <w:b/>
                <w:lang w:val="en-GB"/>
              </w:rPr>
            </w:pPr>
          </w:p>
        </w:tc>
        <w:tc>
          <w:tcPr>
            <w:tcW w:w="2916" w:type="dxa"/>
            <w:shd w:val="clear" w:color="auto" w:fill="A6A6A6" w:themeFill="background1" w:themeFillShade="A6"/>
          </w:tcPr>
          <w:p w:rsidR="007A3785" w:rsidRPr="005109EB" w:rsidRDefault="007A3785" w:rsidP="00B647C3">
            <w:pPr>
              <w:spacing w:before="120" w:after="120" w:line="240" w:lineRule="auto"/>
              <w:ind w:firstLine="142"/>
              <w:rPr>
                <w:rFonts w:ascii="Arial" w:hAnsi="Arial" w:cs="Arial"/>
                <w:b/>
                <w:lang w:val="en-GB"/>
              </w:rPr>
            </w:pPr>
            <w:r w:rsidRPr="005109EB">
              <w:rPr>
                <w:rFonts w:ascii="Arial" w:hAnsi="Arial" w:cs="Arial"/>
                <w:b/>
                <w:lang w:eastAsia="en-ZA"/>
              </w:rPr>
              <w:t>Probability</w:t>
            </w:r>
          </w:p>
        </w:tc>
      </w:tr>
      <w:tr w:rsidR="007A3785" w:rsidRPr="005109EB" w:rsidTr="00E1481B">
        <w:tc>
          <w:tcPr>
            <w:tcW w:w="2256" w:type="dxa"/>
            <w:vMerge w:val="restart"/>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Insignificant</w:t>
            </w: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Very 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Improbable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Very 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Possible</w:t>
            </w:r>
          </w:p>
        </w:tc>
      </w:tr>
      <w:tr w:rsidR="007A3785" w:rsidRPr="005109EB" w:rsidTr="00E1481B">
        <w:tc>
          <w:tcPr>
            <w:tcW w:w="2256" w:type="dxa"/>
            <w:vMerge w:val="restart"/>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Very Low</w:t>
            </w: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Very 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Very 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Definite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Improbable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Possible</w:t>
            </w:r>
          </w:p>
        </w:tc>
      </w:tr>
      <w:tr w:rsidR="007A3785" w:rsidRPr="005109EB" w:rsidTr="00E1481B">
        <w:tc>
          <w:tcPr>
            <w:tcW w:w="2256" w:type="dxa"/>
            <w:vMerge w:val="restart"/>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Low</w:t>
            </w: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Low</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Definite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Medium</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Improbable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Medium</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Possible</w:t>
            </w:r>
          </w:p>
        </w:tc>
      </w:tr>
      <w:tr w:rsidR="007A3785" w:rsidRPr="005109EB" w:rsidTr="00E1481B">
        <w:tc>
          <w:tcPr>
            <w:tcW w:w="2256" w:type="dxa"/>
            <w:vMerge w:val="restart"/>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Medium</w:t>
            </w: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Medium</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Medium</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Definite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Improbable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Possible</w:t>
            </w:r>
          </w:p>
        </w:tc>
      </w:tr>
      <w:tr w:rsidR="007A3785" w:rsidRPr="005109EB" w:rsidTr="00E1481B">
        <w:tc>
          <w:tcPr>
            <w:tcW w:w="2256" w:type="dxa"/>
            <w:vMerge w:val="restart"/>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High</w:t>
            </w: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Definite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Very 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Improbable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Very 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Possible</w:t>
            </w:r>
          </w:p>
        </w:tc>
      </w:tr>
      <w:tr w:rsidR="007A3785" w:rsidRPr="005109EB" w:rsidTr="00E1481B">
        <w:tc>
          <w:tcPr>
            <w:tcW w:w="2256" w:type="dxa"/>
            <w:vMerge w:val="restart"/>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val="en-GB"/>
              </w:rPr>
              <w:t>Very High</w:t>
            </w: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Very 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Probable</w:t>
            </w:r>
          </w:p>
        </w:tc>
      </w:tr>
      <w:tr w:rsidR="007A3785" w:rsidRPr="005109EB" w:rsidTr="00E1481B">
        <w:tc>
          <w:tcPr>
            <w:tcW w:w="2256" w:type="dxa"/>
            <w:vMerge/>
            <w:shd w:val="clear" w:color="auto" w:fill="auto"/>
          </w:tcPr>
          <w:p w:rsidR="007A3785" w:rsidRPr="005109EB" w:rsidRDefault="007A3785" w:rsidP="00B647C3">
            <w:pPr>
              <w:spacing w:line="240" w:lineRule="auto"/>
              <w:rPr>
                <w:rFonts w:ascii="Arial" w:hAnsi="Arial" w:cs="Arial"/>
                <w:lang w:val="en-GB"/>
              </w:rPr>
            </w:pPr>
          </w:p>
        </w:tc>
        <w:tc>
          <w:tcPr>
            <w:tcW w:w="2281" w:type="dxa"/>
            <w:shd w:val="clear" w:color="auto" w:fill="auto"/>
          </w:tcPr>
          <w:p w:rsidR="007A3785" w:rsidRPr="005109EB" w:rsidRDefault="007A3785" w:rsidP="00B647C3">
            <w:pPr>
              <w:spacing w:line="240" w:lineRule="auto"/>
              <w:rPr>
                <w:rFonts w:ascii="Arial" w:hAnsi="Arial" w:cs="Arial"/>
                <w:lang w:eastAsia="en-ZA"/>
              </w:rPr>
            </w:pPr>
            <w:r w:rsidRPr="005109EB">
              <w:rPr>
                <w:rFonts w:ascii="Arial" w:hAnsi="Arial" w:cs="Arial"/>
                <w:lang w:eastAsia="en-ZA"/>
              </w:rPr>
              <w:t>Very high</w:t>
            </w:r>
          </w:p>
        </w:tc>
        <w:tc>
          <w:tcPr>
            <w:tcW w:w="2123" w:type="dxa"/>
            <w:shd w:val="clear" w:color="auto" w:fill="auto"/>
            <w:vAlign w:val="center"/>
          </w:tcPr>
          <w:p w:rsidR="007A3785" w:rsidRPr="005109EB" w:rsidRDefault="007A3785" w:rsidP="00B647C3">
            <w:pPr>
              <w:spacing w:line="240" w:lineRule="auto"/>
              <w:jc w:val="center"/>
              <w:rPr>
                <w:rFonts w:ascii="Arial" w:hAnsi="Arial" w:cs="Arial"/>
                <w:lang w:val="en-GB"/>
              </w:rPr>
            </w:pPr>
            <w:r w:rsidRPr="005109EB">
              <w:rPr>
                <w:rFonts w:ascii="Arial" w:hAnsi="Arial" w:cs="Arial"/>
                <w:lang w:val="en-GB"/>
              </w:rPr>
              <w:t>&amp;</w:t>
            </w:r>
          </w:p>
        </w:tc>
        <w:tc>
          <w:tcPr>
            <w:tcW w:w="2916" w:type="dxa"/>
            <w:shd w:val="clear" w:color="auto" w:fill="auto"/>
          </w:tcPr>
          <w:p w:rsidR="007A3785" w:rsidRPr="005109EB" w:rsidRDefault="007A3785" w:rsidP="00B647C3">
            <w:pPr>
              <w:spacing w:line="240" w:lineRule="auto"/>
              <w:rPr>
                <w:rFonts w:ascii="Arial" w:hAnsi="Arial" w:cs="Arial"/>
                <w:lang w:val="en-GB"/>
              </w:rPr>
            </w:pPr>
            <w:r w:rsidRPr="005109EB">
              <w:rPr>
                <w:rFonts w:ascii="Arial" w:hAnsi="Arial" w:cs="Arial"/>
                <w:lang w:eastAsia="en-ZA"/>
              </w:rPr>
              <w:t>Definite</w:t>
            </w:r>
          </w:p>
        </w:tc>
      </w:tr>
    </w:tbl>
    <w:p w:rsidR="007A3785" w:rsidRPr="005109EB" w:rsidRDefault="007A3785" w:rsidP="007A3785">
      <w:pPr>
        <w:pStyle w:val="NoSpacing"/>
        <w:ind w:left="1550"/>
      </w:pPr>
    </w:p>
    <w:p w:rsidR="007A3785" w:rsidRPr="005109EB" w:rsidRDefault="007A3785" w:rsidP="0081061F">
      <w:pPr>
        <w:pStyle w:val="ListParagraph"/>
        <w:rPr>
          <w:lang w:eastAsia="en-ZA"/>
        </w:rPr>
      </w:pPr>
      <w:r w:rsidRPr="005109EB">
        <w:rPr>
          <w:lang w:eastAsia="en-ZA"/>
        </w:rPr>
        <w:t>In conclusion the impacts are also considered in terms of their status (positive or negative impact) and the confidence in the ascribed impact significance rating. The prescribed system for considering impacts status and confidence (in assessment) is indicated in</w:t>
      </w:r>
      <w:r w:rsidR="0081061F" w:rsidRPr="005109EB">
        <w:rPr>
          <w:lang w:eastAsia="en-ZA"/>
        </w:rPr>
        <w:t xml:space="preserve"> the </w:t>
      </w:r>
      <w:r w:rsidRPr="005109EB">
        <w:rPr>
          <w:lang w:eastAsia="en-ZA"/>
        </w:rPr>
        <w:t>table below.</w:t>
      </w:r>
      <w:bookmarkStart w:id="164" w:name="_Toc437275231"/>
      <w:bookmarkStart w:id="165" w:name="_Toc472510835"/>
    </w:p>
    <w:bookmarkEnd w:id="164"/>
    <w:bookmarkEnd w:id="165"/>
    <w:p w:rsidR="007A3785" w:rsidRPr="005109EB" w:rsidRDefault="007A3785" w:rsidP="0081061F">
      <w:pPr>
        <w:pStyle w:val="ListParagraph"/>
        <w:rPr>
          <w:lang w:val="en-US"/>
        </w:rPr>
      </w:pPr>
    </w:p>
    <w:p w:rsidR="00E92AD1" w:rsidRDefault="00E92AD1" w:rsidP="00E92AD1">
      <w:pPr>
        <w:pStyle w:val="Caption"/>
        <w:keepNext/>
        <w:ind w:left="0"/>
      </w:pPr>
      <w:bookmarkStart w:id="166" w:name="_Toc507418012"/>
      <w:r>
        <w:t xml:space="preserve">Table </w:t>
      </w:r>
      <w:r>
        <w:fldChar w:fldCharType="begin"/>
      </w:r>
      <w:r>
        <w:instrText xml:space="preserve"> SEQ Table \* ARABIC </w:instrText>
      </w:r>
      <w:r>
        <w:fldChar w:fldCharType="separate"/>
      </w:r>
      <w:r w:rsidR="003F0E3C">
        <w:rPr>
          <w:noProof/>
        </w:rPr>
        <w:t>7</w:t>
      </w:r>
      <w:r>
        <w:fldChar w:fldCharType="end"/>
      </w:r>
      <w:r>
        <w:t>: Impact status and confidence classification</w:t>
      </w:r>
      <w:bookmarkEnd w:id="166"/>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9"/>
        <w:gridCol w:w="4399"/>
      </w:tblGrid>
      <w:tr w:rsidR="007A3785" w:rsidRPr="005109EB" w:rsidTr="0081061F">
        <w:tc>
          <w:tcPr>
            <w:tcW w:w="5069" w:type="dxa"/>
            <w:shd w:val="clear" w:color="auto" w:fill="A6A6A6" w:themeFill="background1" w:themeFillShade="A6"/>
          </w:tcPr>
          <w:p w:rsidR="007A3785" w:rsidRPr="005109EB" w:rsidRDefault="007A3785" w:rsidP="00A149FC">
            <w:pPr>
              <w:tabs>
                <w:tab w:val="center" w:pos="2656"/>
              </w:tabs>
              <w:rPr>
                <w:rFonts w:ascii="Arial" w:hAnsi="Arial" w:cs="Arial"/>
                <w:lang w:eastAsia="en-ZA"/>
              </w:rPr>
            </w:pPr>
            <w:r w:rsidRPr="005109EB">
              <w:rPr>
                <w:rFonts w:ascii="Arial" w:hAnsi="Arial" w:cs="Arial"/>
                <w:b/>
                <w:lang w:val="en-GB"/>
              </w:rPr>
              <w:t>Status of Impact</w:t>
            </w:r>
            <w:r w:rsidRPr="005109EB">
              <w:rPr>
                <w:rFonts w:ascii="Arial" w:hAnsi="Arial" w:cs="Arial"/>
                <w:b/>
                <w:lang w:val="en-GB"/>
              </w:rPr>
              <w:tab/>
            </w:r>
          </w:p>
        </w:tc>
        <w:tc>
          <w:tcPr>
            <w:tcW w:w="4399" w:type="dxa"/>
            <w:shd w:val="clear" w:color="auto" w:fill="A6A6A6" w:themeFill="background1" w:themeFillShade="A6"/>
          </w:tcPr>
          <w:p w:rsidR="007A3785" w:rsidRPr="005109EB" w:rsidRDefault="007A3785" w:rsidP="00A149FC">
            <w:pPr>
              <w:rPr>
                <w:rFonts w:ascii="Arial" w:hAnsi="Arial" w:cs="Arial"/>
                <w:lang w:eastAsia="en-ZA"/>
              </w:rPr>
            </w:pPr>
          </w:p>
        </w:tc>
      </w:tr>
      <w:tr w:rsidR="007A3785" w:rsidRPr="005109EB" w:rsidTr="0081061F">
        <w:tc>
          <w:tcPr>
            <w:tcW w:w="5069" w:type="dxa"/>
            <w:vMerge w:val="restart"/>
          </w:tcPr>
          <w:p w:rsidR="007A3785" w:rsidRPr="005109EB" w:rsidRDefault="007A3785" w:rsidP="00A149FC">
            <w:pPr>
              <w:rPr>
                <w:rFonts w:ascii="Arial" w:hAnsi="Arial" w:cs="Arial"/>
                <w:lang w:eastAsia="en-ZA"/>
              </w:rPr>
            </w:pPr>
            <w:r w:rsidRPr="005109EB">
              <w:rPr>
                <w:rFonts w:ascii="Arial" w:hAnsi="Arial" w:cs="Arial"/>
                <w:lang w:val="en-GB"/>
              </w:rPr>
              <w:t>Indication of where the impact is adverse (negative) or beneficial (positive)</w:t>
            </w:r>
          </w:p>
        </w:tc>
        <w:tc>
          <w:tcPr>
            <w:tcW w:w="4399" w:type="dxa"/>
          </w:tcPr>
          <w:p w:rsidR="007A3785" w:rsidRPr="005109EB" w:rsidRDefault="007A3785" w:rsidP="00A149FC">
            <w:pPr>
              <w:rPr>
                <w:rFonts w:ascii="Arial" w:hAnsi="Arial" w:cs="Arial"/>
                <w:lang w:eastAsia="en-ZA"/>
              </w:rPr>
            </w:pPr>
            <w:r w:rsidRPr="005109EB">
              <w:rPr>
                <w:rFonts w:ascii="Arial" w:hAnsi="Arial" w:cs="Arial"/>
                <w:lang w:eastAsia="en-ZA"/>
              </w:rPr>
              <w:t xml:space="preserve">+ </w:t>
            </w:r>
            <w:proofErr w:type="spellStart"/>
            <w:r w:rsidRPr="005109EB">
              <w:rPr>
                <w:rFonts w:ascii="Arial" w:hAnsi="Arial" w:cs="Arial"/>
                <w:lang w:eastAsia="en-ZA"/>
              </w:rPr>
              <w:t>ve</w:t>
            </w:r>
            <w:proofErr w:type="spellEnd"/>
            <w:r w:rsidRPr="005109EB">
              <w:rPr>
                <w:rFonts w:ascii="Arial" w:hAnsi="Arial" w:cs="Arial"/>
                <w:lang w:eastAsia="en-ZA"/>
              </w:rPr>
              <w:t xml:space="preserve"> (positive – a ‘benefit’)</w:t>
            </w:r>
          </w:p>
        </w:tc>
      </w:tr>
      <w:tr w:rsidR="007A3785" w:rsidRPr="005109EB" w:rsidTr="0081061F">
        <w:tc>
          <w:tcPr>
            <w:tcW w:w="5069" w:type="dxa"/>
            <w:vMerge/>
          </w:tcPr>
          <w:p w:rsidR="007A3785" w:rsidRPr="005109EB" w:rsidRDefault="007A3785" w:rsidP="00A149FC">
            <w:pPr>
              <w:rPr>
                <w:rFonts w:ascii="Arial" w:hAnsi="Arial" w:cs="Arial"/>
                <w:lang w:eastAsia="en-ZA"/>
              </w:rPr>
            </w:pPr>
          </w:p>
        </w:tc>
        <w:tc>
          <w:tcPr>
            <w:tcW w:w="4399" w:type="dxa"/>
          </w:tcPr>
          <w:p w:rsidR="007A3785" w:rsidRPr="005109EB" w:rsidRDefault="007A3785" w:rsidP="00A149FC">
            <w:pPr>
              <w:rPr>
                <w:rFonts w:ascii="Arial" w:hAnsi="Arial" w:cs="Arial"/>
                <w:lang w:eastAsia="en-ZA"/>
              </w:rPr>
            </w:pPr>
            <w:r w:rsidRPr="005109EB">
              <w:rPr>
                <w:rFonts w:ascii="Arial" w:hAnsi="Arial" w:cs="Arial"/>
                <w:lang w:eastAsia="en-ZA"/>
              </w:rPr>
              <w:t xml:space="preserve">- </w:t>
            </w:r>
            <w:proofErr w:type="spellStart"/>
            <w:r w:rsidRPr="005109EB">
              <w:rPr>
                <w:rFonts w:ascii="Arial" w:hAnsi="Arial" w:cs="Arial"/>
                <w:lang w:eastAsia="en-ZA"/>
              </w:rPr>
              <w:t>ve</w:t>
            </w:r>
            <w:proofErr w:type="spellEnd"/>
            <w:r w:rsidRPr="005109EB">
              <w:rPr>
                <w:rFonts w:ascii="Arial" w:hAnsi="Arial" w:cs="Arial"/>
                <w:lang w:eastAsia="en-ZA"/>
              </w:rPr>
              <w:t xml:space="preserve"> (negative – a ‘cost’)</w:t>
            </w:r>
          </w:p>
        </w:tc>
      </w:tr>
      <w:tr w:rsidR="007A3785" w:rsidRPr="005109EB" w:rsidTr="0081061F">
        <w:tc>
          <w:tcPr>
            <w:tcW w:w="5069" w:type="dxa"/>
            <w:vMerge/>
          </w:tcPr>
          <w:p w:rsidR="007A3785" w:rsidRPr="005109EB" w:rsidRDefault="007A3785" w:rsidP="00A149FC">
            <w:pPr>
              <w:rPr>
                <w:rFonts w:ascii="Arial" w:hAnsi="Arial" w:cs="Arial"/>
                <w:lang w:eastAsia="en-ZA"/>
              </w:rPr>
            </w:pPr>
          </w:p>
        </w:tc>
        <w:tc>
          <w:tcPr>
            <w:tcW w:w="4399" w:type="dxa"/>
          </w:tcPr>
          <w:p w:rsidR="007A3785" w:rsidRPr="005109EB" w:rsidRDefault="007A3785" w:rsidP="00A149FC">
            <w:pPr>
              <w:rPr>
                <w:rFonts w:ascii="Arial" w:hAnsi="Arial" w:cs="Arial"/>
                <w:lang w:eastAsia="en-ZA"/>
              </w:rPr>
            </w:pPr>
            <w:r w:rsidRPr="005109EB">
              <w:rPr>
                <w:rFonts w:ascii="Arial" w:hAnsi="Arial" w:cs="Arial"/>
                <w:lang w:eastAsia="en-ZA"/>
              </w:rPr>
              <w:t>Neutral</w:t>
            </w:r>
          </w:p>
        </w:tc>
      </w:tr>
      <w:tr w:rsidR="007A3785" w:rsidRPr="005109EB" w:rsidTr="0081061F">
        <w:tc>
          <w:tcPr>
            <w:tcW w:w="5069" w:type="dxa"/>
            <w:shd w:val="clear" w:color="auto" w:fill="A6A6A6" w:themeFill="background1" w:themeFillShade="A6"/>
          </w:tcPr>
          <w:p w:rsidR="007A3785" w:rsidRPr="005109EB" w:rsidRDefault="007A3785" w:rsidP="00A149FC">
            <w:pPr>
              <w:rPr>
                <w:rFonts w:ascii="Arial" w:hAnsi="Arial" w:cs="Arial"/>
                <w:lang w:eastAsia="en-ZA"/>
              </w:rPr>
            </w:pPr>
            <w:r w:rsidRPr="005109EB">
              <w:rPr>
                <w:rFonts w:ascii="Arial" w:hAnsi="Arial" w:cs="Arial"/>
                <w:b/>
                <w:lang w:eastAsia="en-ZA"/>
              </w:rPr>
              <w:lastRenderedPageBreak/>
              <w:t>Confidence of assessment</w:t>
            </w:r>
          </w:p>
        </w:tc>
        <w:tc>
          <w:tcPr>
            <w:tcW w:w="4399" w:type="dxa"/>
            <w:shd w:val="clear" w:color="auto" w:fill="A6A6A6" w:themeFill="background1" w:themeFillShade="A6"/>
          </w:tcPr>
          <w:p w:rsidR="007A3785" w:rsidRPr="005109EB" w:rsidRDefault="007A3785" w:rsidP="00A149FC">
            <w:pPr>
              <w:rPr>
                <w:rFonts w:ascii="Arial" w:hAnsi="Arial" w:cs="Arial"/>
                <w:lang w:eastAsia="en-ZA"/>
              </w:rPr>
            </w:pPr>
          </w:p>
        </w:tc>
      </w:tr>
      <w:tr w:rsidR="007A3785" w:rsidRPr="005109EB" w:rsidTr="0081061F">
        <w:tc>
          <w:tcPr>
            <w:tcW w:w="5069" w:type="dxa"/>
            <w:vMerge w:val="restart"/>
          </w:tcPr>
          <w:p w:rsidR="007A3785" w:rsidRPr="005109EB" w:rsidRDefault="007A3785" w:rsidP="00A149FC">
            <w:pPr>
              <w:autoSpaceDE w:val="0"/>
              <w:autoSpaceDN w:val="0"/>
              <w:adjustRightInd w:val="0"/>
              <w:rPr>
                <w:rFonts w:ascii="Arial" w:hAnsi="Arial" w:cs="Arial"/>
                <w:lang w:eastAsia="en-ZA"/>
              </w:rPr>
            </w:pPr>
            <w:r w:rsidRPr="005109EB">
              <w:rPr>
                <w:rFonts w:ascii="Arial" w:hAnsi="Arial" w:cs="Arial"/>
                <w:lang w:eastAsia="en-ZA"/>
              </w:rPr>
              <w:t>The degree of confidence in predictions based on available information, EAP’s</w:t>
            </w:r>
          </w:p>
          <w:p w:rsidR="007A3785" w:rsidRPr="005109EB" w:rsidRDefault="007A3785" w:rsidP="00A149FC">
            <w:pPr>
              <w:rPr>
                <w:rFonts w:ascii="Arial" w:hAnsi="Arial" w:cs="Arial"/>
                <w:lang w:eastAsia="en-ZA"/>
              </w:rPr>
            </w:pPr>
            <w:r w:rsidRPr="005109EB">
              <w:rPr>
                <w:rFonts w:ascii="Arial" w:hAnsi="Arial" w:cs="Arial"/>
                <w:lang w:eastAsia="en-ZA"/>
              </w:rPr>
              <w:t>judgement and/or specialist knowledge</w:t>
            </w:r>
          </w:p>
        </w:tc>
        <w:tc>
          <w:tcPr>
            <w:tcW w:w="4399" w:type="dxa"/>
          </w:tcPr>
          <w:p w:rsidR="007A3785" w:rsidRPr="005109EB" w:rsidRDefault="007A3785" w:rsidP="00A149FC">
            <w:pPr>
              <w:rPr>
                <w:rFonts w:ascii="Arial" w:hAnsi="Arial" w:cs="Arial"/>
                <w:lang w:eastAsia="en-ZA"/>
              </w:rPr>
            </w:pPr>
            <w:r w:rsidRPr="005109EB">
              <w:rPr>
                <w:rFonts w:ascii="Arial" w:hAnsi="Arial" w:cs="Arial"/>
                <w:lang w:eastAsia="en-ZA"/>
              </w:rPr>
              <w:t>Low</w:t>
            </w:r>
          </w:p>
        </w:tc>
      </w:tr>
      <w:tr w:rsidR="007A3785" w:rsidRPr="005109EB" w:rsidTr="0081061F">
        <w:tc>
          <w:tcPr>
            <w:tcW w:w="5069" w:type="dxa"/>
            <w:vMerge/>
          </w:tcPr>
          <w:p w:rsidR="007A3785" w:rsidRPr="005109EB" w:rsidRDefault="007A3785" w:rsidP="00A149FC">
            <w:pPr>
              <w:rPr>
                <w:rFonts w:ascii="Arial" w:hAnsi="Arial" w:cs="Arial"/>
                <w:lang w:eastAsia="en-ZA"/>
              </w:rPr>
            </w:pPr>
          </w:p>
        </w:tc>
        <w:tc>
          <w:tcPr>
            <w:tcW w:w="4399" w:type="dxa"/>
          </w:tcPr>
          <w:p w:rsidR="007A3785" w:rsidRPr="005109EB" w:rsidRDefault="007A3785" w:rsidP="00A149FC">
            <w:pPr>
              <w:rPr>
                <w:rFonts w:ascii="Arial" w:hAnsi="Arial" w:cs="Arial"/>
                <w:lang w:eastAsia="en-ZA"/>
              </w:rPr>
            </w:pPr>
            <w:r w:rsidRPr="005109EB">
              <w:rPr>
                <w:rFonts w:ascii="Arial" w:hAnsi="Arial" w:cs="Arial"/>
                <w:lang w:eastAsia="en-ZA"/>
              </w:rPr>
              <w:t>Medium</w:t>
            </w:r>
          </w:p>
        </w:tc>
      </w:tr>
      <w:tr w:rsidR="007A3785" w:rsidRPr="005109EB" w:rsidTr="0081061F">
        <w:tc>
          <w:tcPr>
            <w:tcW w:w="5069" w:type="dxa"/>
            <w:vMerge/>
          </w:tcPr>
          <w:p w:rsidR="007A3785" w:rsidRPr="005109EB" w:rsidRDefault="007A3785" w:rsidP="00A149FC">
            <w:pPr>
              <w:rPr>
                <w:rFonts w:ascii="Arial" w:hAnsi="Arial" w:cs="Arial"/>
                <w:lang w:eastAsia="en-ZA"/>
              </w:rPr>
            </w:pPr>
          </w:p>
        </w:tc>
        <w:tc>
          <w:tcPr>
            <w:tcW w:w="4399" w:type="dxa"/>
          </w:tcPr>
          <w:p w:rsidR="007A3785" w:rsidRPr="005109EB" w:rsidRDefault="007A3785" w:rsidP="00A149FC">
            <w:pPr>
              <w:rPr>
                <w:rFonts w:ascii="Arial" w:hAnsi="Arial" w:cs="Arial"/>
                <w:lang w:eastAsia="en-ZA"/>
              </w:rPr>
            </w:pPr>
            <w:r w:rsidRPr="005109EB">
              <w:rPr>
                <w:rFonts w:ascii="Arial" w:hAnsi="Arial" w:cs="Arial"/>
                <w:lang w:eastAsia="en-ZA"/>
              </w:rPr>
              <w:t>High</w:t>
            </w:r>
          </w:p>
        </w:tc>
      </w:tr>
    </w:tbl>
    <w:p w:rsidR="007A3785" w:rsidRPr="005109EB" w:rsidRDefault="007A3785" w:rsidP="007A3785">
      <w:pPr>
        <w:pStyle w:val="NoSpacing"/>
        <w:ind w:left="1550"/>
        <w:rPr>
          <w:lang w:eastAsia="en-ZA"/>
        </w:rPr>
      </w:pPr>
    </w:p>
    <w:p w:rsidR="007A3785" w:rsidRPr="005109EB" w:rsidRDefault="007A3785" w:rsidP="0081061F">
      <w:pPr>
        <w:pStyle w:val="ListParagraph"/>
        <w:rPr>
          <w:lang w:eastAsia="en-ZA"/>
        </w:rPr>
      </w:pPr>
      <w:r w:rsidRPr="005109EB">
        <w:rPr>
          <w:lang w:eastAsia="en-ZA"/>
        </w:rPr>
        <w:t>The impact significance rating was considered in the Impact Assessment process based on the implications of ratings ascribed below:</w:t>
      </w:r>
    </w:p>
    <w:p w:rsidR="007A3785" w:rsidRPr="005109EB" w:rsidRDefault="007A3785" w:rsidP="0009535C">
      <w:pPr>
        <w:pStyle w:val="ListParagraph"/>
        <w:numPr>
          <w:ilvl w:val="0"/>
          <w:numId w:val="22"/>
        </w:numPr>
        <w:ind w:left="284" w:hanging="284"/>
        <w:rPr>
          <w:lang w:eastAsia="en-ZA"/>
        </w:rPr>
      </w:pPr>
      <w:r w:rsidRPr="005109EB">
        <w:rPr>
          <w:lang w:eastAsia="en-ZA"/>
        </w:rPr>
        <w:t>Insignificant: the potential impact is negligible and will not have an influence on the decision regarding the proposed activity / development;</w:t>
      </w:r>
    </w:p>
    <w:p w:rsidR="007A3785" w:rsidRPr="005109EB" w:rsidRDefault="007A3785" w:rsidP="0009535C">
      <w:pPr>
        <w:pStyle w:val="ListParagraph"/>
        <w:numPr>
          <w:ilvl w:val="0"/>
          <w:numId w:val="22"/>
        </w:numPr>
        <w:ind w:left="284" w:hanging="284"/>
        <w:rPr>
          <w:lang w:eastAsia="en-ZA"/>
        </w:rPr>
      </w:pPr>
      <w:r w:rsidRPr="005109EB">
        <w:rPr>
          <w:lang w:eastAsia="en-ZA"/>
        </w:rPr>
        <w:t>Very low: the potential impact should not have any meaningful influence on the decision regarding the proposed activity / development;</w:t>
      </w:r>
    </w:p>
    <w:p w:rsidR="007A3785" w:rsidRPr="005109EB" w:rsidRDefault="007A3785" w:rsidP="0009535C">
      <w:pPr>
        <w:pStyle w:val="ListParagraph"/>
        <w:numPr>
          <w:ilvl w:val="0"/>
          <w:numId w:val="22"/>
        </w:numPr>
        <w:ind w:left="284" w:hanging="284"/>
        <w:rPr>
          <w:lang w:eastAsia="en-ZA"/>
        </w:rPr>
      </w:pPr>
      <w:r w:rsidRPr="005109EB">
        <w:rPr>
          <w:lang w:eastAsia="en-ZA"/>
        </w:rPr>
        <w:t>Low: the potential impact may not have any meaningful influence on the decision regarding the proposed activity / development;</w:t>
      </w:r>
    </w:p>
    <w:p w:rsidR="007A3785" w:rsidRPr="005109EB" w:rsidRDefault="007A3785" w:rsidP="0009535C">
      <w:pPr>
        <w:pStyle w:val="ListParagraph"/>
        <w:numPr>
          <w:ilvl w:val="0"/>
          <w:numId w:val="22"/>
        </w:numPr>
        <w:ind w:left="284" w:hanging="284"/>
        <w:rPr>
          <w:lang w:eastAsia="en-ZA"/>
        </w:rPr>
      </w:pPr>
      <w:r w:rsidRPr="005109EB">
        <w:rPr>
          <w:lang w:eastAsia="en-ZA"/>
        </w:rPr>
        <w:t>Medium: the potential impact should influence the decision regarding the proposed activity / development;</w:t>
      </w:r>
    </w:p>
    <w:p w:rsidR="007A3785" w:rsidRPr="005109EB" w:rsidRDefault="007A3785" w:rsidP="0009535C">
      <w:pPr>
        <w:pStyle w:val="ListParagraph"/>
        <w:numPr>
          <w:ilvl w:val="0"/>
          <w:numId w:val="22"/>
        </w:numPr>
        <w:ind w:left="284" w:hanging="284"/>
        <w:rPr>
          <w:lang w:eastAsia="en-ZA"/>
        </w:rPr>
      </w:pPr>
      <w:r w:rsidRPr="005109EB">
        <w:rPr>
          <w:lang w:eastAsia="en-ZA"/>
        </w:rPr>
        <w:t>High: the potential impact will affect the decision regarding the proposed activity / development;</w:t>
      </w:r>
    </w:p>
    <w:p w:rsidR="007A3785" w:rsidRPr="005109EB" w:rsidRDefault="007A3785" w:rsidP="0009535C">
      <w:pPr>
        <w:pStyle w:val="ListParagraph"/>
        <w:numPr>
          <w:ilvl w:val="0"/>
          <w:numId w:val="22"/>
        </w:numPr>
        <w:ind w:left="284" w:hanging="284"/>
        <w:rPr>
          <w:lang w:eastAsia="en-ZA"/>
        </w:rPr>
      </w:pPr>
      <w:r w:rsidRPr="005109EB">
        <w:rPr>
          <w:lang w:eastAsia="en-ZA"/>
        </w:rPr>
        <w:t>Very high: The proposed activity should only be approved under special circumstances.</w:t>
      </w:r>
    </w:p>
    <w:p w:rsidR="0091551C" w:rsidRPr="005109EB" w:rsidRDefault="0091551C" w:rsidP="0091551C">
      <w:pPr>
        <w:pStyle w:val="ListParagraph"/>
        <w:ind w:left="284"/>
        <w:rPr>
          <w:lang w:eastAsia="en-ZA"/>
        </w:rPr>
      </w:pPr>
    </w:p>
    <w:p w:rsidR="0091551C" w:rsidRPr="005109EB" w:rsidRDefault="0091551C" w:rsidP="0091551C">
      <w:pPr>
        <w:pStyle w:val="ListParagraph"/>
        <w:ind w:left="284"/>
        <w:rPr>
          <w:lang w:eastAsia="en-ZA"/>
        </w:rPr>
        <w:sectPr w:rsidR="0091551C" w:rsidRPr="005109EB" w:rsidSect="002A7AA0">
          <w:pgSz w:w="12240" w:h="15840"/>
          <w:pgMar w:top="1440" w:right="1440" w:bottom="1440" w:left="1440" w:header="720" w:footer="720" w:gutter="0"/>
          <w:pgNumType w:start="1"/>
          <w:cols w:space="720"/>
          <w:titlePg/>
          <w:docGrid w:linePitch="360"/>
        </w:sectPr>
      </w:pPr>
    </w:p>
    <w:p w:rsidR="0091551C" w:rsidRPr="005109EB" w:rsidRDefault="0091551C" w:rsidP="0091551C">
      <w:pPr>
        <w:pStyle w:val="Heading2"/>
        <w:numPr>
          <w:ilvl w:val="0"/>
          <w:numId w:val="0"/>
        </w:numPr>
        <w:ind w:left="851" w:hanging="851"/>
      </w:pPr>
    </w:p>
    <w:p w:rsidR="002A7AA0" w:rsidRPr="005109EB" w:rsidRDefault="002A7AA0" w:rsidP="002A7AA0">
      <w:pPr>
        <w:pStyle w:val="Heading2"/>
      </w:pPr>
      <w:bookmarkStart w:id="167" w:name="_Toc494265212"/>
      <w:r w:rsidRPr="005109EB">
        <w:t>Impacts that may result from the construction and operational phase</w:t>
      </w:r>
      <w:bookmarkEnd w:id="167"/>
      <w:r w:rsidRPr="005109EB">
        <w:t xml:space="preserve"> </w:t>
      </w:r>
    </w:p>
    <w:p w:rsidR="00C46292" w:rsidRPr="005109EB" w:rsidRDefault="00C46292" w:rsidP="00C46292">
      <w:pPr>
        <w:pStyle w:val="ListParagraph"/>
      </w:pPr>
      <w:r w:rsidRPr="005109EB">
        <w:t>The tables below provide a description of the potential impacts, the significance rating of the impacts, proposed mitigation and significance rating of the impacts after mitigation that are likely to occur as a result of the proposed development.</w:t>
      </w:r>
    </w:p>
    <w:p w:rsidR="002A7AA0" w:rsidRPr="005109EB" w:rsidRDefault="002A7AA0" w:rsidP="00C46292">
      <w:pPr>
        <w:pStyle w:val="ListParagraph"/>
      </w:pPr>
    </w:p>
    <w:p w:rsidR="00810A8C" w:rsidRDefault="00810A8C" w:rsidP="00810A8C">
      <w:pPr>
        <w:pStyle w:val="Caption"/>
        <w:keepNext/>
        <w:ind w:left="0"/>
      </w:pPr>
      <w:bookmarkStart w:id="168" w:name="_Toc507418013"/>
      <w:r>
        <w:t xml:space="preserve">Table </w:t>
      </w:r>
      <w:r>
        <w:fldChar w:fldCharType="begin"/>
      </w:r>
      <w:r>
        <w:instrText xml:space="preserve"> SEQ Table \* ARABIC </w:instrText>
      </w:r>
      <w:r>
        <w:fldChar w:fldCharType="separate"/>
      </w:r>
      <w:r w:rsidR="003F0E3C">
        <w:rPr>
          <w:noProof/>
        </w:rPr>
        <w:t>8</w:t>
      </w:r>
      <w:r>
        <w:fldChar w:fldCharType="end"/>
      </w:r>
      <w:r>
        <w:t>: Potential impacts for Alternative 1 during the Construction and Operational phase</w:t>
      </w:r>
      <w:bookmarkEnd w:id="168"/>
    </w:p>
    <w:tbl>
      <w:tblPr>
        <w:tblW w:w="131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60"/>
        <w:gridCol w:w="16"/>
        <w:gridCol w:w="1134"/>
        <w:gridCol w:w="1559"/>
        <w:gridCol w:w="1276"/>
        <w:gridCol w:w="1559"/>
        <w:gridCol w:w="1276"/>
        <w:gridCol w:w="1417"/>
      </w:tblGrid>
      <w:tr w:rsidR="0091551C" w:rsidRPr="005109EB" w:rsidTr="00AF2AF2">
        <w:trPr>
          <w:tblHeader/>
        </w:trPr>
        <w:tc>
          <w:tcPr>
            <w:tcW w:w="2694"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Potential Impact</w:t>
            </w:r>
          </w:p>
        </w:tc>
        <w:tc>
          <w:tcPr>
            <w:tcW w:w="992"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Extent</w:t>
            </w:r>
          </w:p>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A</w:t>
            </w:r>
          </w:p>
        </w:tc>
        <w:tc>
          <w:tcPr>
            <w:tcW w:w="1276" w:type="dxa"/>
            <w:gridSpan w:val="2"/>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 xml:space="preserve">Intensity </w:t>
            </w:r>
          </w:p>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B</w:t>
            </w:r>
          </w:p>
        </w:tc>
        <w:tc>
          <w:tcPr>
            <w:tcW w:w="1134"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Duration C</w:t>
            </w:r>
          </w:p>
        </w:tc>
        <w:tc>
          <w:tcPr>
            <w:tcW w:w="1559"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Consequence</w:t>
            </w:r>
          </w:p>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A+B+C</w:t>
            </w:r>
          </w:p>
        </w:tc>
        <w:tc>
          <w:tcPr>
            <w:tcW w:w="1276"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Probability</w:t>
            </w:r>
          </w:p>
        </w:tc>
        <w:tc>
          <w:tcPr>
            <w:tcW w:w="1559"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Impact Significance</w:t>
            </w:r>
          </w:p>
        </w:tc>
        <w:tc>
          <w:tcPr>
            <w:tcW w:w="1276"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Status</w:t>
            </w:r>
          </w:p>
        </w:tc>
        <w:tc>
          <w:tcPr>
            <w:tcW w:w="1417" w:type="dxa"/>
            <w:shd w:val="clear" w:color="auto" w:fill="A6A6A6" w:themeFill="background1" w:themeFillShade="A6"/>
          </w:tcPr>
          <w:p w:rsidR="00464939" w:rsidRPr="005109EB" w:rsidRDefault="00464939" w:rsidP="00AF2AF2">
            <w:pPr>
              <w:spacing w:line="240" w:lineRule="auto"/>
              <w:jc w:val="center"/>
              <w:rPr>
                <w:rFonts w:ascii="Arial" w:hAnsi="Arial" w:cs="Arial"/>
                <w:b/>
                <w:sz w:val="20"/>
                <w:szCs w:val="20"/>
              </w:rPr>
            </w:pPr>
            <w:r w:rsidRPr="005109EB">
              <w:rPr>
                <w:rFonts w:ascii="Arial" w:hAnsi="Arial" w:cs="Arial"/>
                <w:b/>
                <w:sz w:val="20"/>
                <w:szCs w:val="20"/>
              </w:rPr>
              <w:t>Confidence</w:t>
            </w:r>
          </w:p>
        </w:tc>
      </w:tr>
      <w:tr w:rsidR="0091551C" w:rsidRPr="005109EB" w:rsidTr="0091551C">
        <w:tc>
          <w:tcPr>
            <w:tcW w:w="13183" w:type="dxa"/>
            <w:gridSpan w:val="10"/>
            <w:shd w:val="clear" w:color="auto" w:fill="548DD4" w:themeFill="text2" w:themeFillTint="99"/>
          </w:tcPr>
          <w:p w:rsidR="0091551C" w:rsidRPr="005109EB" w:rsidRDefault="0091551C" w:rsidP="00AF2AF2">
            <w:pPr>
              <w:spacing w:line="240" w:lineRule="auto"/>
              <w:rPr>
                <w:rFonts w:ascii="Arial" w:hAnsi="Arial" w:cs="Arial"/>
                <w:b/>
                <w:sz w:val="20"/>
                <w:szCs w:val="20"/>
              </w:rPr>
            </w:pPr>
            <w:r w:rsidRPr="005109EB">
              <w:rPr>
                <w:rFonts w:ascii="Arial" w:hAnsi="Arial" w:cs="Arial"/>
                <w:b/>
                <w:sz w:val="20"/>
                <w:szCs w:val="20"/>
              </w:rPr>
              <w:t>CONSTRUCTION PHASE</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1. ISSUE: AIR QUALITY</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1.1 Dust/Air pollution - The generation of fugitive dust associated with const</w:t>
            </w:r>
            <w:r w:rsidR="002D7726" w:rsidRPr="005109EB">
              <w:rPr>
                <w:rFonts w:ascii="Arial" w:hAnsi="Arial" w:cs="Arial"/>
                <w:sz w:val="20"/>
                <w:szCs w:val="20"/>
              </w:rPr>
              <w:t>ruction activities &amp; earthworks</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Very Low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(4)</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Very Low &amp; Definite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2. ISSUE: VISUAL IMPACTS</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2.1 Visual impacts due to clearance of site cut and fill</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Very Low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(4)</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Probable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Very Low &amp; Probable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3. ISSUE: GEOLOGY AND SOILS</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3.1 Disturbance of surface geology for development foundations</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Very Low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(4)</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Very Low &amp; Definite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3.2 Soil erosion, loss of topsoil, deterioration of soil quality</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Very Low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(4)</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Very Low &amp; Definite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3.3 Soil and ground water pollution</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(3)</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Low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(5)</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Probable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Low &amp; Probable =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4. ISSUE: FAUNA AND FLORA</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4.1 Degradation, </w:t>
            </w:r>
            <w:r w:rsidRPr="005109EB">
              <w:rPr>
                <w:rFonts w:ascii="Arial" w:hAnsi="Arial" w:cs="Arial"/>
                <w:sz w:val="20"/>
                <w:szCs w:val="20"/>
              </w:rPr>
              <w:lastRenderedPageBreak/>
              <w:t>destruction of habitats/ecosystems.</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lastRenderedPageBreak/>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lastRenderedPageBreak/>
              <w:t>(1)</w:t>
            </w:r>
          </w:p>
        </w:tc>
        <w:tc>
          <w:tcPr>
            <w:tcW w:w="1276" w:type="dxa"/>
            <w:gridSpan w:val="2"/>
            <w:shd w:val="clear" w:color="auto" w:fill="auto"/>
          </w:tcPr>
          <w:p w:rsidR="00464939" w:rsidRPr="005109EB" w:rsidRDefault="00852A63" w:rsidP="00464939">
            <w:pPr>
              <w:spacing w:line="240" w:lineRule="auto"/>
              <w:rPr>
                <w:rFonts w:ascii="Arial" w:hAnsi="Arial" w:cs="Arial"/>
                <w:sz w:val="20"/>
                <w:szCs w:val="20"/>
              </w:rPr>
            </w:pPr>
            <w:r w:rsidRPr="005109EB">
              <w:rPr>
                <w:rFonts w:ascii="Arial" w:hAnsi="Arial" w:cs="Arial"/>
                <w:sz w:val="20"/>
                <w:szCs w:val="20"/>
              </w:rPr>
              <w:lastRenderedPageBreak/>
              <w:t>Low (1)</w:t>
            </w:r>
          </w:p>
          <w:p w:rsidR="00464939" w:rsidRPr="005109EB" w:rsidRDefault="00464939" w:rsidP="00464939">
            <w:pPr>
              <w:spacing w:line="240" w:lineRule="auto"/>
              <w:rPr>
                <w:rFonts w:ascii="Arial" w:hAnsi="Arial" w:cs="Arial"/>
                <w:sz w:val="20"/>
                <w:szCs w:val="20"/>
              </w:rPr>
            </w:pP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lastRenderedPageBreak/>
              <w:t xml:space="preserve">Short </w:t>
            </w:r>
            <w:r w:rsidRPr="005109EB">
              <w:rPr>
                <w:rFonts w:ascii="Arial" w:hAnsi="Arial" w:cs="Arial"/>
                <w:sz w:val="20"/>
                <w:szCs w:val="20"/>
              </w:rPr>
              <w:lastRenderedPageBreak/>
              <w:t>term (1)</w:t>
            </w:r>
          </w:p>
        </w:tc>
        <w:tc>
          <w:tcPr>
            <w:tcW w:w="1559" w:type="dxa"/>
            <w:shd w:val="clear" w:color="auto" w:fill="auto"/>
          </w:tcPr>
          <w:p w:rsidR="00852A63" w:rsidRPr="005109EB" w:rsidRDefault="00852A63" w:rsidP="00852A63">
            <w:pPr>
              <w:spacing w:line="240" w:lineRule="auto"/>
              <w:rPr>
                <w:rFonts w:ascii="Arial" w:hAnsi="Arial" w:cs="Arial"/>
                <w:sz w:val="20"/>
                <w:szCs w:val="20"/>
              </w:rPr>
            </w:pPr>
            <w:r w:rsidRPr="005109EB">
              <w:rPr>
                <w:rFonts w:ascii="Arial" w:hAnsi="Arial" w:cs="Arial"/>
                <w:sz w:val="20"/>
                <w:szCs w:val="20"/>
              </w:rPr>
              <w:lastRenderedPageBreak/>
              <w:t xml:space="preserve">Very Low </w:t>
            </w:r>
          </w:p>
          <w:p w:rsidR="00464939" w:rsidRPr="005109EB" w:rsidRDefault="00852A63" w:rsidP="00852A63">
            <w:pPr>
              <w:spacing w:line="240" w:lineRule="auto"/>
              <w:rPr>
                <w:rFonts w:ascii="Arial" w:hAnsi="Arial" w:cs="Arial"/>
                <w:sz w:val="20"/>
                <w:szCs w:val="20"/>
              </w:rPr>
            </w:pPr>
            <w:r w:rsidRPr="005109EB">
              <w:rPr>
                <w:rFonts w:ascii="Arial" w:hAnsi="Arial" w:cs="Arial"/>
                <w:sz w:val="20"/>
                <w:szCs w:val="20"/>
              </w:rPr>
              <w:lastRenderedPageBreak/>
              <w:t>(3)</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lastRenderedPageBreak/>
              <w:t>Probable</w:t>
            </w:r>
          </w:p>
        </w:tc>
        <w:tc>
          <w:tcPr>
            <w:tcW w:w="1559" w:type="dxa"/>
            <w:shd w:val="clear" w:color="auto" w:fill="auto"/>
          </w:tcPr>
          <w:p w:rsidR="00464939" w:rsidRPr="005109EB" w:rsidRDefault="00852A63" w:rsidP="00464939">
            <w:pPr>
              <w:spacing w:line="240" w:lineRule="auto"/>
              <w:rPr>
                <w:rFonts w:ascii="Arial" w:hAnsi="Arial" w:cs="Arial"/>
                <w:sz w:val="20"/>
                <w:szCs w:val="20"/>
              </w:rPr>
            </w:pPr>
            <w:r w:rsidRPr="005109EB">
              <w:rPr>
                <w:rFonts w:ascii="Arial" w:hAnsi="Arial" w:cs="Arial"/>
                <w:sz w:val="20"/>
                <w:szCs w:val="20"/>
              </w:rPr>
              <w:t xml:space="preserve">Very Low &amp; </w:t>
            </w:r>
            <w:r w:rsidRPr="005109EB">
              <w:rPr>
                <w:rFonts w:ascii="Arial" w:hAnsi="Arial" w:cs="Arial"/>
                <w:sz w:val="20"/>
                <w:szCs w:val="20"/>
              </w:rPr>
              <w:lastRenderedPageBreak/>
              <w:t>Probable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lastRenderedPageBreak/>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tc>
      </w:tr>
      <w:tr w:rsidR="0091551C" w:rsidRPr="005109EB" w:rsidTr="0091551C">
        <w:tc>
          <w:tcPr>
            <w:tcW w:w="2694" w:type="dxa"/>
            <w:shd w:val="clear" w:color="auto" w:fill="auto"/>
          </w:tcPr>
          <w:p w:rsidR="00464939" w:rsidRPr="005109EB" w:rsidRDefault="00464939" w:rsidP="00464939">
            <w:pPr>
              <w:pStyle w:val="BodyText"/>
              <w:spacing w:line="240" w:lineRule="auto"/>
              <w:ind w:left="0"/>
              <w:rPr>
                <w:rFonts w:cs="Arial"/>
              </w:rPr>
            </w:pPr>
            <w:r w:rsidRPr="005109EB">
              <w:rPr>
                <w:rFonts w:cs="Arial"/>
                <w:lang w:val="en-US"/>
              </w:rPr>
              <w:lastRenderedPageBreak/>
              <w:t xml:space="preserve">4.2 </w:t>
            </w:r>
            <w:r w:rsidRPr="005109EB">
              <w:rPr>
                <w:rFonts w:cs="Arial"/>
              </w:rPr>
              <w:t>Impacts on fauna and flora</w:t>
            </w:r>
          </w:p>
          <w:p w:rsidR="00464939" w:rsidRPr="005109EB" w:rsidRDefault="00464939" w:rsidP="00464939">
            <w:pPr>
              <w:spacing w:line="240" w:lineRule="auto"/>
              <w:rPr>
                <w:rFonts w:ascii="Arial" w:hAnsi="Arial" w:cs="Arial"/>
                <w:sz w:val="20"/>
                <w:szCs w:val="20"/>
              </w:rPr>
            </w:pP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 (1)</w:t>
            </w:r>
          </w:p>
        </w:tc>
        <w:tc>
          <w:tcPr>
            <w:tcW w:w="1276" w:type="dxa"/>
            <w:gridSpan w:val="2"/>
            <w:shd w:val="clear" w:color="auto" w:fill="auto"/>
          </w:tcPr>
          <w:p w:rsidR="00852A63" w:rsidRPr="005109EB" w:rsidRDefault="00852A63" w:rsidP="00852A63">
            <w:pPr>
              <w:spacing w:line="240" w:lineRule="auto"/>
              <w:rPr>
                <w:rFonts w:ascii="Arial" w:hAnsi="Arial" w:cs="Arial"/>
                <w:sz w:val="20"/>
                <w:szCs w:val="20"/>
              </w:rPr>
            </w:pPr>
            <w:r w:rsidRPr="005109EB">
              <w:rPr>
                <w:rFonts w:ascii="Arial" w:hAnsi="Arial" w:cs="Arial"/>
                <w:sz w:val="20"/>
                <w:szCs w:val="20"/>
              </w:rPr>
              <w:t>Low (1)</w:t>
            </w:r>
          </w:p>
          <w:p w:rsidR="00464939" w:rsidRPr="005109EB" w:rsidRDefault="00464939" w:rsidP="00464939">
            <w:pPr>
              <w:spacing w:line="240" w:lineRule="auto"/>
              <w:rPr>
                <w:rFonts w:ascii="Arial" w:hAnsi="Arial" w:cs="Arial"/>
                <w:sz w:val="20"/>
                <w:szCs w:val="20"/>
              </w:rPr>
            </w:pP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852A63" w:rsidRPr="005109EB" w:rsidRDefault="00852A63" w:rsidP="00852A63">
            <w:pPr>
              <w:spacing w:line="240" w:lineRule="auto"/>
              <w:rPr>
                <w:rFonts w:ascii="Arial" w:hAnsi="Arial" w:cs="Arial"/>
                <w:sz w:val="20"/>
                <w:szCs w:val="20"/>
              </w:rPr>
            </w:pPr>
            <w:r w:rsidRPr="005109EB">
              <w:rPr>
                <w:rFonts w:ascii="Arial" w:hAnsi="Arial" w:cs="Arial"/>
                <w:sz w:val="20"/>
                <w:szCs w:val="20"/>
              </w:rPr>
              <w:t xml:space="preserve">Very Low </w:t>
            </w:r>
          </w:p>
          <w:p w:rsidR="00464939" w:rsidRPr="005109EB" w:rsidRDefault="00852A63" w:rsidP="00852A63">
            <w:pPr>
              <w:spacing w:line="240" w:lineRule="auto"/>
              <w:rPr>
                <w:rFonts w:ascii="Arial" w:hAnsi="Arial" w:cs="Arial"/>
                <w:sz w:val="20"/>
                <w:szCs w:val="20"/>
              </w:rPr>
            </w:pPr>
            <w:r w:rsidRPr="005109EB">
              <w:rPr>
                <w:rFonts w:ascii="Arial" w:hAnsi="Arial" w:cs="Arial"/>
                <w:sz w:val="20"/>
                <w:szCs w:val="20"/>
              </w:rPr>
              <w:t>(3)</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Probable </w:t>
            </w:r>
          </w:p>
        </w:tc>
        <w:tc>
          <w:tcPr>
            <w:tcW w:w="1559" w:type="dxa"/>
            <w:shd w:val="clear" w:color="auto" w:fill="auto"/>
          </w:tcPr>
          <w:p w:rsidR="00464939" w:rsidRPr="005109EB" w:rsidRDefault="00852A63" w:rsidP="00464939">
            <w:pPr>
              <w:spacing w:line="240" w:lineRule="auto"/>
              <w:rPr>
                <w:rFonts w:ascii="Arial" w:hAnsi="Arial" w:cs="Arial"/>
                <w:sz w:val="20"/>
                <w:szCs w:val="20"/>
              </w:rPr>
            </w:pPr>
            <w:r w:rsidRPr="005109EB">
              <w:rPr>
                <w:rFonts w:ascii="Arial" w:hAnsi="Arial" w:cs="Arial"/>
                <w:sz w:val="20"/>
                <w:szCs w:val="20"/>
              </w:rPr>
              <w:t>Very Low &amp; Probable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5. ISSUE: HYDROLOGY</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5.1 Storm water flow and drainage</w:t>
            </w:r>
            <w:r w:rsidR="00207FD2" w:rsidRPr="005109EB">
              <w:rPr>
                <w:rFonts w:ascii="Arial" w:hAnsi="Arial" w:cs="Arial"/>
                <w:sz w:val="20"/>
                <w:szCs w:val="20"/>
              </w:rPr>
              <w:t xml:space="preserve"> </w:t>
            </w:r>
            <w:r w:rsidRPr="005109EB">
              <w:rPr>
                <w:rFonts w:ascii="Arial" w:hAnsi="Arial" w:cs="Arial"/>
                <w:sz w:val="20"/>
                <w:szCs w:val="20"/>
              </w:rPr>
              <w:t>- Developments cause the modification of drainage patterns. Storm water may be concentrated at certain points, increasing the velocity of flow in one area and reducing flow in another. This may contribute to flooding, soil erosion, and sedimentation</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94123D" w:rsidP="00464939">
            <w:pPr>
              <w:spacing w:line="240" w:lineRule="auto"/>
              <w:rPr>
                <w:rFonts w:ascii="Arial" w:hAnsi="Arial" w:cs="Arial"/>
                <w:sz w:val="20"/>
                <w:szCs w:val="20"/>
              </w:rPr>
            </w:pPr>
            <w:r w:rsidRPr="005109EB">
              <w:rPr>
                <w:rFonts w:ascii="Arial" w:hAnsi="Arial" w:cs="Arial"/>
                <w:sz w:val="20"/>
                <w:szCs w:val="20"/>
              </w:rPr>
              <w:t>M</w:t>
            </w:r>
            <w:r w:rsidR="00207FD2" w:rsidRPr="005109EB">
              <w:rPr>
                <w:rFonts w:ascii="Arial" w:hAnsi="Arial" w:cs="Arial"/>
                <w:sz w:val="20"/>
                <w:szCs w:val="20"/>
              </w:rPr>
              <w:t>e</w:t>
            </w:r>
            <w:r w:rsidRPr="005109EB">
              <w:rPr>
                <w:rFonts w:ascii="Arial" w:hAnsi="Arial" w:cs="Arial"/>
                <w:sz w:val="20"/>
                <w:szCs w:val="20"/>
              </w:rPr>
              <w:t>dium</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Very Low (4)</w:t>
            </w:r>
          </w:p>
          <w:p w:rsidR="00464939" w:rsidRPr="005109EB" w:rsidRDefault="00464939" w:rsidP="00464939">
            <w:pPr>
              <w:spacing w:line="240" w:lineRule="auto"/>
              <w:rPr>
                <w:rFonts w:ascii="Arial" w:hAnsi="Arial" w:cs="Arial"/>
                <w:sz w:val="20"/>
                <w:szCs w:val="20"/>
              </w:rPr>
            </w:pP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Probable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Very Low &amp; Probable = Very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6. SOCIO-ECONOMIC AND CULTURAL HISTORICAL ENVIRONMENT</w:t>
            </w:r>
          </w:p>
        </w:tc>
      </w:tr>
      <w:tr w:rsidR="00207FD2" w:rsidRPr="005109EB" w:rsidTr="0091551C">
        <w:tc>
          <w:tcPr>
            <w:tcW w:w="2694" w:type="dxa"/>
            <w:shd w:val="clear" w:color="auto" w:fill="auto"/>
          </w:tcPr>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 xml:space="preserve">6.1 Noise and vibration </w:t>
            </w:r>
          </w:p>
        </w:tc>
        <w:tc>
          <w:tcPr>
            <w:tcW w:w="992" w:type="dxa"/>
            <w:shd w:val="clear" w:color="auto" w:fill="auto"/>
          </w:tcPr>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Local</w:t>
            </w:r>
          </w:p>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Medium</w:t>
            </w:r>
          </w:p>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207FD2" w:rsidRPr="005109EB" w:rsidRDefault="00207FD2" w:rsidP="00207FD2">
            <w:pPr>
              <w:spacing w:line="240" w:lineRule="auto"/>
              <w:rPr>
                <w:rFonts w:ascii="Arial" w:hAnsi="Arial" w:cs="Arial"/>
                <w:sz w:val="20"/>
                <w:szCs w:val="20"/>
              </w:rPr>
            </w:pPr>
            <w:r w:rsidRPr="005109EB">
              <w:rPr>
                <w:rFonts w:ascii="Arial" w:hAnsi="Arial" w:cs="Arial"/>
                <w:sz w:val="20"/>
                <w:szCs w:val="20"/>
              </w:rPr>
              <w:t xml:space="preserve">Very Low </w:t>
            </w:r>
          </w:p>
          <w:p w:rsidR="00207FD2" w:rsidRPr="005109EB" w:rsidRDefault="00207FD2" w:rsidP="00207FD2">
            <w:pPr>
              <w:spacing w:line="240" w:lineRule="auto"/>
              <w:rPr>
                <w:rFonts w:ascii="Arial" w:hAnsi="Arial" w:cs="Arial"/>
                <w:sz w:val="20"/>
                <w:szCs w:val="20"/>
              </w:rPr>
            </w:pPr>
            <w:r w:rsidRPr="005109EB">
              <w:rPr>
                <w:rFonts w:ascii="Arial" w:hAnsi="Arial" w:cs="Arial"/>
                <w:sz w:val="20"/>
                <w:szCs w:val="20"/>
              </w:rPr>
              <w:t>(4)</w:t>
            </w:r>
          </w:p>
        </w:tc>
        <w:tc>
          <w:tcPr>
            <w:tcW w:w="1276" w:type="dxa"/>
            <w:shd w:val="clear" w:color="auto" w:fill="auto"/>
          </w:tcPr>
          <w:p w:rsidR="00207FD2" w:rsidRPr="005109EB" w:rsidRDefault="00207FD2" w:rsidP="00207FD2">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207FD2" w:rsidRPr="005109EB" w:rsidRDefault="00207FD2" w:rsidP="00207FD2">
            <w:pPr>
              <w:spacing w:line="240" w:lineRule="auto"/>
              <w:rPr>
                <w:rFonts w:ascii="Arial" w:hAnsi="Arial" w:cs="Arial"/>
                <w:sz w:val="20"/>
                <w:szCs w:val="20"/>
              </w:rPr>
            </w:pPr>
            <w:r w:rsidRPr="005109EB">
              <w:rPr>
                <w:rFonts w:ascii="Arial" w:hAnsi="Arial" w:cs="Arial"/>
                <w:sz w:val="20"/>
                <w:szCs w:val="20"/>
              </w:rPr>
              <w:t>Very Low &amp; Definite = Very Low</w:t>
            </w:r>
          </w:p>
        </w:tc>
        <w:tc>
          <w:tcPr>
            <w:tcW w:w="1276" w:type="dxa"/>
            <w:shd w:val="clear" w:color="auto" w:fill="auto"/>
          </w:tcPr>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207FD2" w:rsidRPr="005109EB" w:rsidRDefault="00207FD2" w:rsidP="00464939">
            <w:pPr>
              <w:spacing w:line="240" w:lineRule="auto"/>
              <w:rPr>
                <w:rFonts w:ascii="Arial" w:hAnsi="Arial" w:cs="Arial"/>
                <w:sz w:val="20"/>
                <w:szCs w:val="20"/>
              </w:rPr>
            </w:pPr>
            <w:r w:rsidRPr="005109EB">
              <w:rPr>
                <w:rFonts w:ascii="Arial" w:hAnsi="Arial" w:cs="Arial"/>
                <w:sz w:val="20"/>
                <w:szCs w:val="20"/>
              </w:rPr>
              <w:t>Medium</w:t>
            </w:r>
          </w:p>
        </w:tc>
      </w:tr>
      <w:tr w:rsidR="0091551C" w:rsidRPr="005109EB" w:rsidTr="0091551C">
        <w:trPr>
          <w:trHeight w:val="584"/>
        </w:trPr>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6.2 Job opportunities</w:t>
            </w:r>
          </w:p>
        </w:tc>
        <w:tc>
          <w:tcPr>
            <w:tcW w:w="992" w:type="dxa"/>
            <w:shd w:val="clear" w:color="auto" w:fill="auto"/>
          </w:tcPr>
          <w:p w:rsidR="00464939" w:rsidRPr="005109EB" w:rsidRDefault="00207FD2" w:rsidP="00464939">
            <w:pPr>
              <w:spacing w:line="240" w:lineRule="auto"/>
              <w:rPr>
                <w:rFonts w:ascii="Arial" w:hAnsi="Arial" w:cs="Arial"/>
                <w:sz w:val="20"/>
                <w:szCs w:val="20"/>
              </w:rPr>
            </w:pPr>
            <w:r w:rsidRPr="005109EB">
              <w:rPr>
                <w:rFonts w:ascii="Arial" w:hAnsi="Arial" w:cs="Arial"/>
                <w:sz w:val="20"/>
                <w:szCs w:val="20"/>
              </w:rPr>
              <w:t>Region</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(2)</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(3)</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Medium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(6)</w:t>
            </w:r>
          </w:p>
          <w:p w:rsidR="00464939" w:rsidRPr="005109EB" w:rsidRDefault="00464939" w:rsidP="00464939">
            <w:pPr>
              <w:spacing w:line="240" w:lineRule="auto"/>
              <w:rPr>
                <w:rFonts w:ascii="Arial" w:hAnsi="Arial" w:cs="Arial"/>
                <w:sz w:val="20"/>
                <w:szCs w:val="20"/>
              </w:rPr>
            </w:pP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 &amp; Definite = Medium</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6.3 Destruction of cultural/heritage sites</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None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(0)</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None</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(0)</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None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(0)</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Not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Significant (0)</w:t>
            </w:r>
          </w:p>
          <w:p w:rsidR="00464939" w:rsidRPr="005109EB" w:rsidRDefault="00464939" w:rsidP="00464939">
            <w:pPr>
              <w:spacing w:line="240" w:lineRule="auto"/>
              <w:rPr>
                <w:rFonts w:ascii="Arial" w:hAnsi="Arial" w:cs="Arial"/>
                <w:sz w:val="20"/>
                <w:szCs w:val="20"/>
              </w:rPr>
            </w:pP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Improbable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Not significant &amp; Improbable = Not significant</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7. ISSUE: SOCIAL WELL-BEING AND QUALITY OF THE ENVIRONMENT</w:t>
            </w:r>
          </w:p>
        </w:tc>
      </w:tr>
      <w:tr w:rsidR="00E31770" w:rsidRPr="005109EB" w:rsidTr="0091551C">
        <w:tc>
          <w:tcPr>
            <w:tcW w:w="2694" w:type="dxa"/>
            <w:shd w:val="clear" w:color="auto" w:fill="auto"/>
          </w:tcPr>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7.1 Safety and Security</w:t>
            </w:r>
          </w:p>
        </w:tc>
        <w:tc>
          <w:tcPr>
            <w:tcW w:w="992" w:type="dxa"/>
            <w:shd w:val="clear" w:color="auto" w:fill="auto"/>
          </w:tcPr>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Local</w:t>
            </w:r>
          </w:p>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Medium</w:t>
            </w:r>
          </w:p>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(2)</w:t>
            </w:r>
          </w:p>
        </w:tc>
        <w:tc>
          <w:tcPr>
            <w:tcW w:w="1134" w:type="dxa"/>
            <w:shd w:val="clear" w:color="auto" w:fill="auto"/>
          </w:tcPr>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E31770" w:rsidRPr="005109EB" w:rsidRDefault="00E31770" w:rsidP="00DE1F6A">
            <w:pPr>
              <w:spacing w:line="240" w:lineRule="auto"/>
              <w:rPr>
                <w:rFonts w:ascii="Arial" w:hAnsi="Arial" w:cs="Arial"/>
                <w:sz w:val="20"/>
                <w:szCs w:val="20"/>
              </w:rPr>
            </w:pPr>
            <w:r w:rsidRPr="005109EB">
              <w:rPr>
                <w:rFonts w:ascii="Arial" w:hAnsi="Arial" w:cs="Arial"/>
                <w:sz w:val="20"/>
                <w:szCs w:val="20"/>
              </w:rPr>
              <w:t>Very Low (4)</w:t>
            </w:r>
          </w:p>
          <w:p w:rsidR="00E31770" w:rsidRPr="005109EB" w:rsidRDefault="00E31770" w:rsidP="00DE1F6A">
            <w:pPr>
              <w:spacing w:line="240" w:lineRule="auto"/>
              <w:rPr>
                <w:rFonts w:ascii="Arial" w:hAnsi="Arial" w:cs="Arial"/>
                <w:sz w:val="20"/>
                <w:szCs w:val="20"/>
              </w:rPr>
            </w:pPr>
          </w:p>
        </w:tc>
        <w:tc>
          <w:tcPr>
            <w:tcW w:w="1276" w:type="dxa"/>
            <w:shd w:val="clear" w:color="auto" w:fill="auto"/>
          </w:tcPr>
          <w:p w:rsidR="00E31770" w:rsidRPr="005109EB" w:rsidRDefault="00E31770" w:rsidP="00DE1F6A">
            <w:pPr>
              <w:spacing w:line="240" w:lineRule="auto"/>
              <w:rPr>
                <w:rFonts w:ascii="Arial" w:hAnsi="Arial" w:cs="Arial"/>
                <w:sz w:val="20"/>
                <w:szCs w:val="20"/>
              </w:rPr>
            </w:pPr>
            <w:r w:rsidRPr="005109EB">
              <w:rPr>
                <w:rFonts w:ascii="Arial" w:hAnsi="Arial" w:cs="Arial"/>
                <w:sz w:val="20"/>
                <w:szCs w:val="20"/>
              </w:rPr>
              <w:t>Probable</w:t>
            </w:r>
          </w:p>
        </w:tc>
        <w:tc>
          <w:tcPr>
            <w:tcW w:w="1559" w:type="dxa"/>
            <w:shd w:val="clear" w:color="auto" w:fill="auto"/>
          </w:tcPr>
          <w:p w:rsidR="00E31770" w:rsidRPr="005109EB" w:rsidRDefault="00E31770" w:rsidP="00DE1F6A">
            <w:pPr>
              <w:spacing w:line="240" w:lineRule="auto"/>
              <w:rPr>
                <w:rFonts w:ascii="Arial" w:hAnsi="Arial" w:cs="Arial"/>
                <w:sz w:val="20"/>
                <w:szCs w:val="20"/>
              </w:rPr>
            </w:pPr>
            <w:r w:rsidRPr="005109EB">
              <w:rPr>
                <w:rFonts w:ascii="Arial" w:hAnsi="Arial" w:cs="Arial"/>
                <w:sz w:val="20"/>
                <w:szCs w:val="20"/>
              </w:rPr>
              <w:t>Very Low &amp; Probable = Very Low</w:t>
            </w:r>
          </w:p>
        </w:tc>
        <w:tc>
          <w:tcPr>
            <w:tcW w:w="1276" w:type="dxa"/>
            <w:shd w:val="clear" w:color="auto" w:fill="auto"/>
          </w:tcPr>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E31770" w:rsidRPr="005109EB" w:rsidRDefault="00E31770" w:rsidP="00464939">
            <w:pPr>
              <w:spacing w:line="240" w:lineRule="auto"/>
              <w:rPr>
                <w:rFonts w:ascii="Arial" w:hAnsi="Arial" w:cs="Arial"/>
                <w:sz w:val="20"/>
                <w:szCs w:val="20"/>
              </w:rPr>
            </w:pPr>
            <w:r w:rsidRPr="005109EB">
              <w:rPr>
                <w:rFonts w:ascii="Arial" w:hAnsi="Arial" w:cs="Arial"/>
                <w:sz w:val="20"/>
                <w:szCs w:val="20"/>
              </w:rPr>
              <w:t>Medium</w:t>
            </w:r>
          </w:p>
        </w:tc>
      </w:tr>
      <w:tr w:rsidR="00464939" w:rsidRPr="005109EB" w:rsidTr="00AF2AF2">
        <w:tc>
          <w:tcPr>
            <w:tcW w:w="13183" w:type="dxa"/>
            <w:gridSpan w:val="10"/>
            <w:shd w:val="clear" w:color="auto" w:fill="D9D9D9" w:themeFill="background1" w:themeFillShade="D9"/>
          </w:tcPr>
          <w:p w:rsidR="00464939" w:rsidRPr="005109EB" w:rsidRDefault="00464939" w:rsidP="00464939">
            <w:pPr>
              <w:spacing w:line="240" w:lineRule="auto"/>
              <w:rPr>
                <w:rFonts w:ascii="Arial" w:hAnsi="Arial" w:cs="Arial"/>
                <w:b/>
                <w:sz w:val="20"/>
                <w:szCs w:val="20"/>
              </w:rPr>
            </w:pPr>
            <w:r w:rsidRPr="005109EB">
              <w:rPr>
                <w:rFonts w:ascii="Arial" w:hAnsi="Arial" w:cs="Arial"/>
                <w:b/>
                <w:sz w:val="20"/>
                <w:szCs w:val="20"/>
              </w:rPr>
              <w:t>8. ISSUE: INFRASTRUCTURE AND SERVICES/WASTE</w:t>
            </w:r>
          </w:p>
        </w:tc>
      </w:tr>
      <w:tr w:rsidR="0091551C" w:rsidRPr="005109EB" w:rsidTr="0091551C">
        <w:tc>
          <w:tcPr>
            <w:tcW w:w="269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8.1 Waste</w:t>
            </w:r>
          </w:p>
        </w:tc>
        <w:tc>
          <w:tcPr>
            <w:tcW w:w="992"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(1)</w:t>
            </w:r>
          </w:p>
        </w:tc>
        <w:tc>
          <w:tcPr>
            <w:tcW w:w="1276" w:type="dxa"/>
            <w:gridSpan w:val="2"/>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High</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(3)</w:t>
            </w:r>
          </w:p>
        </w:tc>
        <w:tc>
          <w:tcPr>
            <w:tcW w:w="1134"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Short term (1)</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 xml:space="preserve">Low </w:t>
            </w:r>
          </w:p>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(5)</w:t>
            </w:r>
          </w:p>
          <w:p w:rsidR="00464939" w:rsidRPr="005109EB" w:rsidRDefault="00464939" w:rsidP="00464939">
            <w:pPr>
              <w:spacing w:line="240" w:lineRule="auto"/>
              <w:rPr>
                <w:rFonts w:ascii="Arial" w:hAnsi="Arial" w:cs="Arial"/>
                <w:sz w:val="20"/>
                <w:szCs w:val="20"/>
              </w:rPr>
            </w:pP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Low &amp; Definite = Low</w:t>
            </w:r>
          </w:p>
        </w:tc>
        <w:tc>
          <w:tcPr>
            <w:tcW w:w="1276"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464939">
            <w:pPr>
              <w:spacing w:line="240" w:lineRule="auto"/>
              <w:rPr>
                <w:rFonts w:ascii="Arial" w:hAnsi="Arial" w:cs="Arial"/>
                <w:sz w:val="20"/>
                <w:szCs w:val="20"/>
              </w:rPr>
            </w:pPr>
            <w:r w:rsidRPr="005109EB">
              <w:rPr>
                <w:rFonts w:ascii="Arial" w:hAnsi="Arial" w:cs="Arial"/>
                <w:sz w:val="20"/>
                <w:szCs w:val="20"/>
              </w:rPr>
              <w:t>Medium</w:t>
            </w:r>
          </w:p>
        </w:tc>
      </w:tr>
      <w:tr w:rsidR="0091551C" w:rsidRPr="005109EB" w:rsidTr="0091551C">
        <w:tc>
          <w:tcPr>
            <w:tcW w:w="13183" w:type="dxa"/>
            <w:gridSpan w:val="10"/>
            <w:shd w:val="clear" w:color="auto" w:fill="FFFF00"/>
          </w:tcPr>
          <w:p w:rsidR="0091551C" w:rsidRPr="005109EB" w:rsidRDefault="0091551C" w:rsidP="00AF2AF2">
            <w:pPr>
              <w:spacing w:line="240" w:lineRule="auto"/>
              <w:rPr>
                <w:rFonts w:ascii="Arial" w:hAnsi="Arial" w:cs="Arial"/>
                <w:b/>
                <w:sz w:val="20"/>
                <w:szCs w:val="20"/>
              </w:rPr>
            </w:pPr>
            <w:r w:rsidRPr="005109EB">
              <w:rPr>
                <w:rFonts w:ascii="Arial" w:hAnsi="Arial" w:cs="Arial"/>
                <w:b/>
                <w:sz w:val="20"/>
                <w:szCs w:val="20"/>
              </w:rPr>
              <w:t>OPERATIONAL PHASE</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1. ISSUE: FAUNA AND FLORA</w:t>
            </w:r>
          </w:p>
        </w:tc>
      </w:tr>
      <w:tr w:rsidR="00464939" w:rsidRPr="005109EB" w:rsidTr="0091551C">
        <w:tc>
          <w:tcPr>
            <w:tcW w:w="2694"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lastRenderedPageBreak/>
              <w:t>1.1 Alien invasion</w:t>
            </w:r>
          </w:p>
        </w:tc>
        <w:tc>
          <w:tcPr>
            <w:tcW w:w="992"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(1)</w:t>
            </w:r>
          </w:p>
        </w:tc>
        <w:tc>
          <w:tcPr>
            <w:tcW w:w="1260"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Medium </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(2)</w:t>
            </w:r>
          </w:p>
        </w:tc>
        <w:tc>
          <w:tcPr>
            <w:tcW w:w="1150" w:type="dxa"/>
            <w:gridSpan w:val="2"/>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Long term (3)</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(6)</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Probable </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&amp; Probable = Medium</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2. ISSUE: SOCIAL WELL-BEING AND QUALITY OF THE ENVIRONMENT</w:t>
            </w:r>
          </w:p>
        </w:tc>
      </w:tr>
      <w:tr w:rsidR="00464939" w:rsidRPr="005109EB" w:rsidTr="0091551C">
        <w:tc>
          <w:tcPr>
            <w:tcW w:w="2694"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2.1 Safety and Security</w:t>
            </w:r>
          </w:p>
        </w:tc>
        <w:tc>
          <w:tcPr>
            <w:tcW w:w="992"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(1)</w:t>
            </w:r>
          </w:p>
        </w:tc>
        <w:tc>
          <w:tcPr>
            <w:tcW w:w="1260"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Medium </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(2)</w:t>
            </w:r>
          </w:p>
        </w:tc>
        <w:tc>
          <w:tcPr>
            <w:tcW w:w="1150" w:type="dxa"/>
            <w:gridSpan w:val="2"/>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Long term (3)</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(6)</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Probable </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&amp; Probable = Medium</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3.ISSUE: TRAFFIC</w:t>
            </w:r>
          </w:p>
        </w:tc>
      </w:tr>
      <w:tr w:rsidR="00464939" w:rsidRPr="005109EB" w:rsidTr="0091551C">
        <w:tc>
          <w:tcPr>
            <w:tcW w:w="2694"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3.1 Structure might impact on air traffic if it does not have day night markings</w:t>
            </w:r>
          </w:p>
        </w:tc>
        <w:tc>
          <w:tcPr>
            <w:tcW w:w="992"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(1)</w:t>
            </w:r>
          </w:p>
        </w:tc>
        <w:tc>
          <w:tcPr>
            <w:tcW w:w="1260"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High </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(3)</w:t>
            </w:r>
          </w:p>
        </w:tc>
        <w:tc>
          <w:tcPr>
            <w:tcW w:w="1150" w:type="dxa"/>
            <w:gridSpan w:val="2"/>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Long term (3)</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 (7)</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Probable </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 &amp; Probable = High</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 xml:space="preserve">4. ISSUE: VISUAL </w:t>
            </w:r>
          </w:p>
        </w:tc>
      </w:tr>
      <w:tr w:rsidR="0043678A" w:rsidRPr="005109EB" w:rsidTr="0091551C">
        <w:tc>
          <w:tcPr>
            <w:tcW w:w="2694" w:type="dxa"/>
            <w:shd w:val="clear" w:color="auto" w:fill="auto"/>
          </w:tcPr>
          <w:p w:rsidR="0043678A" w:rsidRPr="005109EB" w:rsidRDefault="0043678A" w:rsidP="00AF2AF2">
            <w:pPr>
              <w:spacing w:line="240" w:lineRule="auto"/>
              <w:rPr>
                <w:rFonts w:ascii="Arial" w:hAnsi="Arial" w:cs="Arial"/>
                <w:sz w:val="20"/>
                <w:szCs w:val="20"/>
              </w:rPr>
            </w:pPr>
            <w:r w:rsidRPr="005109EB">
              <w:rPr>
                <w:rFonts w:ascii="Arial" w:hAnsi="Arial" w:cs="Arial"/>
                <w:sz w:val="20"/>
                <w:szCs w:val="20"/>
              </w:rPr>
              <w:t>4.1 Visual impact on adjacent land users.</w:t>
            </w:r>
          </w:p>
        </w:tc>
        <w:tc>
          <w:tcPr>
            <w:tcW w:w="992"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Local</w:t>
            </w:r>
          </w:p>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(1)</w:t>
            </w:r>
          </w:p>
        </w:tc>
        <w:tc>
          <w:tcPr>
            <w:tcW w:w="1260"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 xml:space="preserve">Medium </w:t>
            </w:r>
          </w:p>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(2)</w:t>
            </w:r>
          </w:p>
        </w:tc>
        <w:tc>
          <w:tcPr>
            <w:tcW w:w="1150" w:type="dxa"/>
            <w:gridSpan w:val="2"/>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Long term (3)</w:t>
            </w:r>
          </w:p>
        </w:tc>
        <w:tc>
          <w:tcPr>
            <w:tcW w:w="1559"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Medium (6)</w:t>
            </w:r>
          </w:p>
        </w:tc>
        <w:tc>
          <w:tcPr>
            <w:tcW w:w="1276" w:type="dxa"/>
            <w:shd w:val="clear" w:color="auto" w:fill="auto"/>
          </w:tcPr>
          <w:p w:rsidR="0043678A" w:rsidRPr="005109EB" w:rsidRDefault="0043678A" w:rsidP="00AF2AF2">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Medium &amp; Definite = Medium</w:t>
            </w:r>
          </w:p>
        </w:tc>
        <w:tc>
          <w:tcPr>
            <w:tcW w:w="1276" w:type="dxa"/>
            <w:shd w:val="clear" w:color="auto" w:fill="auto"/>
          </w:tcPr>
          <w:p w:rsidR="0043678A" w:rsidRPr="005109EB" w:rsidRDefault="0043678A" w:rsidP="00AF2AF2">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3678A" w:rsidRPr="005109EB" w:rsidRDefault="0043678A" w:rsidP="00AF2AF2">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5. ISSUE: HEALTH</w:t>
            </w:r>
          </w:p>
        </w:tc>
      </w:tr>
      <w:tr w:rsidR="00464939" w:rsidRPr="005109EB" w:rsidTr="0091551C">
        <w:tc>
          <w:tcPr>
            <w:tcW w:w="2694"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5.1 Electromagnetic radiation</w:t>
            </w:r>
          </w:p>
        </w:tc>
        <w:tc>
          <w:tcPr>
            <w:tcW w:w="992"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(1)</w:t>
            </w:r>
          </w:p>
        </w:tc>
        <w:tc>
          <w:tcPr>
            <w:tcW w:w="1260"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Medium </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(2)</w:t>
            </w:r>
          </w:p>
        </w:tc>
        <w:tc>
          <w:tcPr>
            <w:tcW w:w="1150" w:type="dxa"/>
            <w:gridSpan w:val="2"/>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Long term (3)</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(6)</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Probable </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&amp; Probable = Medium</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w:t>
            </w:r>
          </w:p>
        </w:tc>
      </w:tr>
      <w:tr w:rsidR="00464939" w:rsidRPr="005109EB" w:rsidTr="00AF2AF2">
        <w:tc>
          <w:tcPr>
            <w:tcW w:w="13183" w:type="dxa"/>
            <w:gridSpan w:val="10"/>
            <w:shd w:val="clear" w:color="auto" w:fill="D9D9D9" w:themeFill="background1" w:themeFillShade="D9"/>
          </w:tcPr>
          <w:p w:rsidR="00464939" w:rsidRPr="005109EB" w:rsidRDefault="00464939" w:rsidP="00AF2AF2">
            <w:pPr>
              <w:spacing w:line="240" w:lineRule="auto"/>
              <w:rPr>
                <w:rFonts w:ascii="Arial" w:hAnsi="Arial" w:cs="Arial"/>
                <w:b/>
                <w:sz w:val="20"/>
                <w:szCs w:val="20"/>
              </w:rPr>
            </w:pPr>
            <w:r w:rsidRPr="005109EB">
              <w:rPr>
                <w:rFonts w:ascii="Arial" w:hAnsi="Arial" w:cs="Arial"/>
                <w:b/>
                <w:sz w:val="20"/>
                <w:szCs w:val="20"/>
              </w:rPr>
              <w:t>6. ISSUE: PROPERTY VALUES</w:t>
            </w:r>
          </w:p>
        </w:tc>
      </w:tr>
      <w:tr w:rsidR="00464939" w:rsidRPr="005109EB" w:rsidTr="0091551C">
        <w:tc>
          <w:tcPr>
            <w:tcW w:w="2694"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6.1 Devaluation of properties</w:t>
            </w:r>
          </w:p>
        </w:tc>
        <w:tc>
          <w:tcPr>
            <w:tcW w:w="992"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Local</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(1)</w:t>
            </w:r>
          </w:p>
        </w:tc>
        <w:tc>
          <w:tcPr>
            <w:tcW w:w="1260"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Medium </w:t>
            </w:r>
          </w:p>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(2)</w:t>
            </w:r>
          </w:p>
        </w:tc>
        <w:tc>
          <w:tcPr>
            <w:tcW w:w="1150" w:type="dxa"/>
            <w:gridSpan w:val="2"/>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Long term (3)</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(6)</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 xml:space="preserve">Probable </w:t>
            </w:r>
          </w:p>
        </w:tc>
        <w:tc>
          <w:tcPr>
            <w:tcW w:w="1559"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Medium &amp; Probable = Medium</w:t>
            </w:r>
          </w:p>
        </w:tc>
        <w:tc>
          <w:tcPr>
            <w:tcW w:w="1276"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w:t>
            </w:r>
            <w:proofErr w:type="spellStart"/>
            <w:r w:rsidRPr="005109EB">
              <w:rPr>
                <w:rFonts w:ascii="Arial" w:hAnsi="Arial" w:cs="Arial"/>
                <w:sz w:val="20"/>
                <w:szCs w:val="20"/>
              </w:rPr>
              <w:t>ve</w:t>
            </w:r>
            <w:proofErr w:type="spellEnd"/>
          </w:p>
        </w:tc>
        <w:tc>
          <w:tcPr>
            <w:tcW w:w="1417" w:type="dxa"/>
            <w:shd w:val="clear" w:color="auto" w:fill="auto"/>
          </w:tcPr>
          <w:p w:rsidR="00464939" w:rsidRPr="005109EB" w:rsidRDefault="00464939" w:rsidP="00AF2AF2">
            <w:pPr>
              <w:spacing w:line="240" w:lineRule="auto"/>
              <w:rPr>
                <w:rFonts w:ascii="Arial" w:hAnsi="Arial" w:cs="Arial"/>
                <w:sz w:val="20"/>
                <w:szCs w:val="20"/>
              </w:rPr>
            </w:pPr>
            <w:r w:rsidRPr="005109EB">
              <w:rPr>
                <w:rFonts w:ascii="Arial" w:hAnsi="Arial" w:cs="Arial"/>
                <w:sz w:val="20"/>
                <w:szCs w:val="20"/>
              </w:rPr>
              <w:t>High</w:t>
            </w:r>
          </w:p>
        </w:tc>
      </w:tr>
      <w:bookmarkEnd w:id="152"/>
    </w:tbl>
    <w:p w:rsidR="00054112" w:rsidRPr="005109EB" w:rsidRDefault="00054112" w:rsidP="0091551C">
      <w:pPr>
        <w:pStyle w:val="ListParagraph"/>
      </w:pPr>
    </w:p>
    <w:p w:rsidR="003E728D" w:rsidRDefault="003E728D" w:rsidP="003E728D">
      <w:pPr>
        <w:pStyle w:val="Caption"/>
        <w:keepNext/>
        <w:ind w:left="0"/>
      </w:pPr>
      <w:bookmarkStart w:id="169" w:name="_Toc507418014"/>
      <w:r>
        <w:t xml:space="preserve">Table </w:t>
      </w:r>
      <w:r>
        <w:fldChar w:fldCharType="begin"/>
      </w:r>
      <w:r>
        <w:instrText xml:space="preserve"> SEQ Table \* ARABIC </w:instrText>
      </w:r>
      <w:r>
        <w:fldChar w:fldCharType="separate"/>
      </w:r>
      <w:r w:rsidR="003F0E3C">
        <w:rPr>
          <w:noProof/>
        </w:rPr>
        <w:t>9</w:t>
      </w:r>
      <w:r>
        <w:fldChar w:fldCharType="end"/>
      </w:r>
      <w:r>
        <w:t>: Potential impacts for Alternative 2 during the Construction and Operational phases</w:t>
      </w:r>
      <w:bookmarkEnd w:id="169"/>
    </w:p>
    <w:tbl>
      <w:tblPr>
        <w:tblW w:w="131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60"/>
        <w:gridCol w:w="16"/>
        <w:gridCol w:w="1134"/>
        <w:gridCol w:w="1559"/>
        <w:gridCol w:w="1276"/>
        <w:gridCol w:w="1559"/>
        <w:gridCol w:w="1276"/>
        <w:gridCol w:w="1417"/>
      </w:tblGrid>
      <w:tr w:rsidR="0043678A" w:rsidRPr="005109EB" w:rsidTr="0043678A">
        <w:trPr>
          <w:tblHeader/>
        </w:trPr>
        <w:tc>
          <w:tcPr>
            <w:tcW w:w="2694"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Potential Impact</w:t>
            </w:r>
          </w:p>
        </w:tc>
        <w:tc>
          <w:tcPr>
            <w:tcW w:w="992"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Extent</w:t>
            </w:r>
          </w:p>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A</w:t>
            </w:r>
          </w:p>
        </w:tc>
        <w:tc>
          <w:tcPr>
            <w:tcW w:w="1276" w:type="dxa"/>
            <w:gridSpan w:val="2"/>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 xml:space="preserve">Intensity </w:t>
            </w:r>
          </w:p>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B</w:t>
            </w:r>
          </w:p>
        </w:tc>
        <w:tc>
          <w:tcPr>
            <w:tcW w:w="1134"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Duration C</w:t>
            </w:r>
          </w:p>
        </w:tc>
        <w:tc>
          <w:tcPr>
            <w:tcW w:w="1559"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Consequence</w:t>
            </w:r>
          </w:p>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A+B+C</w:t>
            </w:r>
          </w:p>
        </w:tc>
        <w:tc>
          <w:tcPr>
            <w:tcW w:w="1276"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Probability</w:t>
            </w:r>
          </w:p>
        </w:tc>
        <w:tc>
          <w:tcPr>
            <w:tcW w:w="1559"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Impact Significance</w:t>
            </w:r>
          </w:p>
        </w:tc>
        <w:tc>
          <w:tcPr>
            <w:tcW w:w="1276"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Status</w:t>
            </w:r>
          </w:p>
        </w:tc>
        <w:tc>
          <w:tcPr>
            <w:tcW w:w="1417" w:type="dxa"/>
            <w:shd w:val="clear" w:color="auto" w:fill="A6A6A6" w:themeFill="background1" w:themeFillShade="A6"/>
          </w:tcPr>
          <w:p w:rsidR="0043678A" w:rsidRPr="005109EB" w:rsidRDefault="0043678A" w:rsidP="0043678A">
            <w:pPr>
              <w:spacing w:line="240" w:lineRule="auto"/>
              <w:jc w:val="center"/>
              <w:rPr>
                <w:rFonts w:ascii="Arial" w:hAnsi="Arial" w:cs="Arial"/>
                <w:b/>
                <w:sz w:val="20"/>
                <w:szCs w:val="20"/>
              </w:rPr>
            </w:pPr>
            <w:r w:rsidRPr="005109EB">
              <w:rPr>
                <w:rFonts w:ascii="Arial" w:hAnsi="Arial" w:cs="Arial"/>
                <w:b/>
                <w:sz w:val="20"/>
                <w:szCs w:val="20"/>
              </w:rPr>
              <w:t>Confidence</w:t>
            </w:r>
          </w:p>
        </w:tc>
      </w:tr>
      <w:tr w:rsidR="0043678A" w:rsidRPr="005109EB" w:rsidTr="0043678A">
        <w:tc>
          <w:tcPr>
            <w:tcW w:w="2694" w:type="dxa"/>
            <w:shd w:val="clear" w:color="auto" w:fill="auto"/>
          </w:tcPr>
          <w:p w:rsidR="0043678A" w:rsidRPr="005109EB" w:rsidRDefault="0043678A" w:rsidP="00034DE2">
            <w:pPr>
              <w:spacing w:line="240" w:lineRule="auto"/>
              <w:rPr>
                <w:rFonts w:ascii="Arial" w:hAnsi="Arial" w:cs="Arial"/>
                <w:b/>
                <w:sz w:val="24"/>
                <w:szCs w:val="24"/>
              </w:rPr>
            </w:pPr>
            <w:r w:rsidRPr="005109EB">
              <w:rPr>
                <w:rFonts w:ascii="Arial" w:hAnsi="Arial" w:cs="Arial"/>
                <w:b/>
                <w:sz w:val="24"/>
                <w:szCs w:val="24"/>
              </w:rPr>
              <w:t>The impacts of Alternative 2 are similar to that of Alternative 1 with the following exception:</w:t>
            </w:r>
          </w:p>
        </w:tc>
        <w:tc>
          <w:tcPr>
            <w:tcW w:w="992" w:type="dxa"/>
            <w:shd w:val="clear" w:color="auto" w:fill="auto"/>
          </w:tcPr>
          <w:p w:rsidR="0043678A" w:rsidRPr="005109EB" w:rsidRDefault="0043678A" w:rsidP="0043678A">
            <w:pPr>
              <w:spacing w:line="240" w:lineRule="auto"/>
              <w:rPr>
                <w:rFonts w:ascii="Arial" w:hAnsi="Arial" w:cs="Arial"/>
                <w:sz w:val="20"/>
                <w:szCs w:val="20"/>
              </w:rPr>
            </w:pPr>
          </w:p>
        </w:tc>
        <w:tc>
          <w:tcPr>
            <w:tcW w:w="1276" w:type="dxa"/>
            <w:gridSpan w:val="2"/>
            <w:shd w:val="clear" w:color="auto" w:fill="auto"/>
          </w:tcPr>
          <w:p w:rsidR="0043678A" w:rsidRPr="005109EB" w:rsidRDefault="0043678A" w:rsidP="0043678A">
            <w:pPr>
              <w:spacing w:line="240" w:lineRule="auto"/>
              <w:rPr>
                <w:rFonts w:ascii="Arial" w:hAnsi="Arial" w:cs="Arial"/>
                <w:sz w:val="20"/>
                <w:szCs w:val="20"/>
              </w:rPr>
            </w:pPr>
          </w:p>
        </w:tc>
        <w:tc>
          <w:tcPr>
            <w:tcW w:w="1134" w:type="dxa"/>
            <w:shd w:val="clear" w:color="auto" w:fill="auto"/>
          </w:tcPr>
          <w:p w:rsidR="0043678A" w:rsidRPr="005109EB" w:rsidRDefault="0043678A" w:rsidP="0043678A">
            <w:pPr>
              <w:spacing w:line="240" w:lineRule="auto"/>
              <w:rPr>
                <w:rFonts w:ascii="Arial" w:hAnsi="Arial" w:cs="Arial"/>
                <w:sz w:val="20"/>
                <w:szCs w:val="20"/>
              </w:rPr>
            </w:pPr>
          </w:p>
        </w:tc>
        <w:tc>
          <w:tcPr>
            <w:tcW w:w="1559" w:type="dxa"/>
            <w:shd w:val="clear" w:color="auto" w:fill="auto"/>
          </w:tcPr>
          <w:p w:rsidR="0043678A" w:rsidRPr="005109EB" w:rsidRDefault="0043678A" w:rsidP="0043678A">
            <w:pPr>
              <w:spacing w:line="240" w:lineRule="auto"/>
              <w:rPr>
                <w:rFonts w:ascii="Arial" w:hAnsi="Arial" w:cs="Arial"/>
                <w:sz w:val="20"/>
                <w:szCs w:val="20"/>
              </w:rPr>
            </w:pPr>
          </w:p>
        </w:tc>
        <w:tc>
          <w:tcPr>
            <w:tcW w:w="1276" w:type="dxa"/>
            <w:shd w:val="clear" w:color="auto" w:fill="auto"/>
          </w:tcPr>
          <w:p w:rsidR="0043678A" w:rsidRPr="005109EB" w:rsidRDefault="0043678A" w:rsidP="0043678A">
            <w:pPr>
              <w:spacing w:line="240" w:lineRule="auto"/>
              <w:rPr>
                <w:rFonts w:ascii="Arial" w:hAnsi="Arial" w:cs="Arial"/>
                <w:sz w:val="20"/>
                <w:szCs w:val="20"/>
              </w:rPr>
            </w:pPr>
          </w:p>
        </w:tc>
        <w:tc>
          <w:tcPr>
            <w:tcW w:w="1559" w:type="dxa"/>
            <w:shd w:val="clear" w:color="auto" w:fill="auto"/>
          </w:tcPr>
          <w:p w:rsidR="0043678A" w:rsidRPr="005109EB" w:rsidRDefault="0043678A" w:rsidP="0043678A">
            <w:pPr>
              <w:spacing w:line="240" w:lineRule="auto"/>
              <w:rPr>
                <w:rFonts w:ascii="Arial" w:hAnsi="Arial" w:cs="Arial"/>
                <w:sz w:val="20"/>
                <w:szCs w:val="20"/>
              </w:rPr>
            </w:pPr>
          </w:p>
        </w:tc>
        <w:tc>
          <w:tcPr>
            <w:tcW w:w="1276" w:type="dxa"/>
            <w:shd w:val="clear" w:color="auto" w:fill="auto"/>
          </w:tcPr>
          <w:p w:rsidR="0043678A" w:rsidRPr="005109EB" w:rsidRDefault="0043678A" w:rsidP="0043678A">
            <w:pPr>
              <w:spacing w:line="240" w:lineRule="auto"/>
              <w:rPr>
                <w:rFonts w:ascii="Arial" w:hAnsi="Arial" w:cs="Arial"/>
                <w:sz w:val="20"/>
                <w:szCs w:val="20"/>
              </w:rPr>
            </w:pPr>
          </w:p>
        </w:tc>
        <w:tc>
          <w:tcPr>
            <w:tcW w:w="1417" w:type="dxa"/>
            <w:shd w:val="clear" w:color="auto" w:fill="auto"/>
          </w:tcPr>
          <w:p w:rsidR="0043678A" w:rsidRPr="005109EB" w:rsidRDefault="0043678A" w:rsidP="0043678A">
            <w:pPr>
              <w:spacing w:line="240" w:lineRule="auto"/>
              <w:rPr>
                <w:rFonts w:ascii="Arial" w:hAnsi="Arial" w:cs="Arial"/>
                <w:sz w:val="20"/>
                <w:szCs w:val="20"/>
              </w:rPr>
            </w:pPr>
          </w:p>
        </w:tc>
      </w:tr>
      <w:tr w:rsidR="0043678A" w:rsidRPr="005109EB" w:rsidTr="0043678A">
        <w:tc>
          <w:tcPr>
            <w:tcW w:w="13183" w:type="dxa"/>
            <w:gridSpan w:val="10"/>
            <w:shd w:val="clear" w:color="auto" w:fill="FFFF00"/>
          </w:tcPr>
          <w:p w:rsidR="0043678A" w:rsidRPr="005109EB" w:rsidRDefault="0043678A" w:rsidP="0043678A">
            <w:pPr>
              <w:spacing w:line="240" w:lineRule="auto"/>
              <w:rPr>
                <w:rFonts w:ascii="Arial" w:hAnsi="Arial" w:cs="Arial"/>
                <w:b/>
                <w:sz w:val="20"/>
                <w:szCs w:val="20"/>
              </w:rPr>
            </w:pPr>
            <w:r w:rsidRPr="005109EB">
              <w:rPr>
                <w:rFonts w:ascii="Arial" w:hAnsi="Arial" w:cs="Arial"/>
                <w:b/>
                <w:sz w:val="20"/>
                <w:szCs w:val="20"/>
              </w:rPr>
              <w:t>OPERATIONAL PHASE</w:t>
            </w:r>
          </w:p>
        </w:tc>
      </w:tr>
      <w:tr w:rsidR="0043678A" w:rsidRPr="005109EB" w:rsidTr="0043678A">
        <w:tc>
          <w:tcPr>
            <w:tcW w:w="13183" w:type="dxa"/>
            <w:gridSpan w:val="10"/>
            <w:shd w:val="clear" w:color="auto" w:fill="D9D9D9" w:themeFill="background1" w:themeFillShade="D9"/>
          </w:tcPr>
          <w:p w:rsidR="0043678A" w:rsidRPr="005109EB" w:rsidRDefault="0043678A" w:rsidP="0043678A">
            <w:pPr>
              <w:spacing w:line="240" w:lineRule="auto"/>
              <w:rPr>
                <w:rFonts w:ascii="Arial" w:hAnsi="Arial" w:cs="Arial"/>
                <w:b/>
                <w:sz w:val="20"/>
                <w:szCs w:val="20"/>
              </w:rPr>
            </w:pPr>
            <w:r w:rsidRPr="005109EB">
              <w:rPr>
                <w:rFonts w:ascii="Arial" w:hAnsi="Arial" w:cs="Arial"/>
                <w:b/>
                <w:sz w:val="20"/>
                <w:szCs w:val="20"/>
              </w:rPr>
              <w:t xml:space="preserve">4. ISSUE: VISUAL </w:t>
            </w:r>
          </w:p>
        </w:tc>
      </w:tr>
      <w:tr w:rsidR="0043678A" w:rsidRPr="005109EB" w:rsidTr="0043678A">
        <w:tc>
          <w:tcPr>
            <w:tcW w:w="2694"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 xml:space="preserve">4.1 Visual impact on </w:t>
            </w:r>
            <w:r w:rsidRPr="005109EB">
              <w:rPr>
                <w:rFonts w:ascii="Arial" w:hAnsi="Arial" w:cs="Arial"/>
                <w:sz w:val="20"/>
                <w:szCs w:val="20"/>
              </w:rPr>
              <w:lastRenderedPageBreak/>
              <w:t>adjacent land users.</w:t>
            </w:r>
          </w:p>
        </w:tc>
        <w:tc>
          <w:tcPr>
            <w:tcW w:w="992"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lastRenderedPageBreak/>
              <w:t>Local</w:t>
            </w:r>
          </w:p>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lastRenderedPageBreak/>
              <w:t>(1)</w:t>
            </w:r>
          </w:p>
        </w:tc>
        <w:tc>
          <w:tcPr>
            <w:tcW w:w="1260"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lastRenderedPageBreak/>
              <w:t>High (3)</w:t>
            </w:r>
          </w:p>
        </w:tc>
        <w:tc>
          <w:tcPr>
            <w:tcW w:w="1150" w:type="dxa"/>
            <w:gridSpan w:val="2"/>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 xml:space="preserve">Long term </w:t>
            </w:r>
            <w:r w:rsidRPr="005109EB">
              <w:rPr>
                <w:rFonts w:ascii="Arial" w:hAnsi="Arial" w:cs="Arial"/>
                <w:sz w:val="20"/>
                <w:szCs w:val="20"/>
              </w:rPr>
              <w:lastRenderedPageBreak/>
              <w:t>(3)</w:t>
            </w:r>
          </w:p>
        </w:tc>
        <w:tc>
          <w:tcPr>
            <w:tcW w:w="1559"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lastRenderedPageBreak/>
              <w:t>High (7)</w:t>
            </w:r>
          </w:p>
        </w:tc>
        <w:tc>
          <w:tcPr>
            <w:tcW w:w="1276"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Definite</w:t>
            </w:r>
          </w:p>
        </w:tc>
        <w:tc>
          <w:tcPr>
            <w:tcW w:w="1559"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 xml:space="preserve">High &amp; Definite </w:t>
            </w:r>
            <w:r w:rsidRPr="005109EB">
              <w:rPr>
                <w:rFonts w:ascii="Arial" w:hAnsi="Arial" w:cs="Arial"/>
                <w:sz w:val="20"/>
                <w:szCs w:val="20"/>
              </w:rPr>
              <w:lastRenderedPageBreak/>
              <w:t>= High</w:t>
            </w:r>
          </w:p>
        </w:tc>
        <w:tc>
          <w:tcPr>
            <w:tcW w:w="1276"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lastRenderedPageBreak/>
              <w:t>-</w:t>
            </w:r>
            <w:proofErr w:type="spellStart"/>
            <w:r w:rsidRPr="005109EB">
              <w:rPr>
                <w:rFonts w:ascii="Arial" w:hAnsi="Arial" w:cs="Arial"/>
                <w:sz w:val="20"/>
                <w:szCs w:val="20"/>
              </w:rPr>
              <w:t>ve</w:t>
            </w:r>
            <w:proofErr w:type="spellEnd"/>
          </w:p>
        </w:tc>
        <w:tc>
          <w:tcPr>
            <w:tcW w:w="1417" w:type="dxa"/>
            <w:shd w:val="clear" w:color="auto" w:fill="auto"/>
          </w:tcPr>
          <w:p w:rsidR="0043678A" w:rsidRPr="005109EB" w:rsidRDefault="0043678A" w:rsidP="0043678A">
            <w:pPr>
              <w:spacing w:line="240" w:lineRule="auto"/>
              <w:rPr>
                <w:rFonts w:ascii="Arial" w:hAnsi="Arial" w:cs="Arial"/>
                <w:sz w:val="20"/>
                <w:szCs w:val="20"/>
              </w:rPr>
            </w:pPr>
            <w:r w:rsidRPr="005109EB">
              <w:rPr>
                <w:rFonts w:ascii="Arial" w:hAnsi="Arial" w:cs="Arial"/>
                <w:sz w:val="20"/>
                <w:szCs w:val="20"/>
              </w:rPr>
              <w:t>High</w:t>
            </w:r>
          </w:p>
        </w:tc>
      </w:tr>
    </w:tbl>
    <w:p w:rsidR="00AF2AF2" w:rsidRPr="005109EB" w:rsidRDefault="00AF2AF2" w:rsidP="00054112">
      <w:pPr>
        <w:pStyle w:val="ListParagraph"/>
      </w:pPr>
    </w:p>
    <w:p w:rsidR="003F0E3C" w:rsidRDefault="003F0E3C" w:rsidP="003F0E3C">
      <w:pPr>
        <w:pStyle w:val="Caption"/>
        <w:keepNext/>
        <w:ind w:left="0"/>
      </w:pPr>
      <w:bookmarkStart w:id="170" w:name="_Toc507418015"/>
      <w:r>
        <w:t xml:space="preserve">Table </w:t>
      </w:r>
      <w:r>
        <w:fldChar w:fldCharType="begin"/>
      </w:r>
      <w:r>
        <w:instrText xml:space="preserve"> SEQ Table \* ARABIC </w:instrText>
      </w:r>
      <w:r>
        <w:fldChar w:fldCharType="separate"/>
      </w:r>
      <w:r>
        <w:rPr>
          <w:noProof/>
        </w:rPr>
        <w:t>10</w:t>
      </w:r>
      <w:r>
        <w:fldChar w:fldCharType="end"/>
      </w:r>
      <w:r>
        <w:t>: Impact Significance Rating for Alternative 1 for the Construction and Operational phase</w:t>
      </w:r>
      <w:bookmarkEnd w:id="170"/>
    </w:p>
    <w:tbl>
      <w:tblPr>
        <w:tblW w:w="131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2"/>
        <w:gridCol w:w="3102"/>
        <w:gridCol w:w="4448"/>
        <w:gridCol w:w="2551"/>
      </w:tblGrid>
      <w:tr w:rsidR="00AF2AF2" w:rsidRPr="005109EB" w:rsidTr="0009535C">
        <w:trPr>
          <w:tblHeader/>
        </w:trPr>
        <w:tc>
          <w:tcPr>
            <w:tcW w:w="3082" w:type="dxa"/>
            <w:shd w:val="clear" w:color="auto" w:fill="A6A6A6" w:themeFill="background1" w:themeFillShade="A6"/>
          </w:tcPr>
          <w:p w:rsidR="00AF2AF2" w:rsidRPr="005109EB" w:rsidRDefault="00AF2AF2" w:rsidP="0009535C">
            <w:pPr>
              <w:pStyle w:val="NoSpacing"/>
              <w:spacing w:line="240" w:lineRule="auto"/>
              <w:ind w:left="0"/>
              <w:jc w:val="center"/>
              <w:rPr>
                <w:rFonts w:eastAsia="ArialNarrow" w:cs="Arial"/>
                <w:b/>
                <w:lang w:val="en-US" w:eastAsia="en-ZA"/>
              </w:rPr>
            </w:pPr>
            <w:r w:rsidRPr="005109EB">
              <w:rPr>
                <w:rFonts w:cs="Arial"/>
                <w:b/>
              </w:rPr>
              <w:t>Potential Impacts</w:t>
            </w:r>
          </w:p>
        </w:tc>
        <w:tc>
          <w:tcPr>
            <w:tcW w:w="3102" w:type="dxa"/>
            <w:shd w:val="clear" w:color="auto" w:fill="A6A6A6" w:themeFill="background1" w:themeFillShade="A6"/>
          </w:tcPr>
          <w:p w:rsidR="00AF2AF2" w:rsidRPr="005109EB" w:rsidRDefault="00AF2AF2" w:rsidP="0009535C">
            <w:pPr>
              <w:pStyle w:val="NoSpacing"/>
              <w:spacing w:line="240" w:lineRule="auto"/>
              <w:ind w:left="0"/>
              <w:jc w:val="center"/>
              <w:rPr>
                <w:rFonts w:eastAsia="ArialNarrow" w:cs="Arial"/>
                <w:b/>
                <w:lang w:val="en-US" w:eastAsia="en-ZA"/>
              </w:rPr>
            </w:pPr>
            <w:r w:rsidRPr="005109EB">
              <w:rPr>
                <w:rFonts w:cs="Arial"/>
                <w:b/>
              </w:rPr>
              <w:t>Significance rating of impacts before mitigation</w:t>
            </w:r>
          </w:p>
        </w:tc>
        <w:tc>
          <w:tcPr>
            <w:tcW w:w="4448" w:type="dxa"/>
            <w:shd w:val="clear" w:color="auto" w:fill="A6A6A6" w:themeFill="background1" w:themeFillShade="A6"/>
          </w:tcPr>
          <w:p w:rsidR="00AF2AF2" w:rsidRPr="005109EB" w:rsidRDefault="00AF2AF2" w:rsidP="0009535C">
            <w:pPr>
              <w:pStyle w:val="NoSpacing"/>
              <w:spacing w:line="240" w:lineRule="auto"/>
              <w:ind w:left="0"/>
              <w:jc w:val="center"/>
              <w:rPr>
                <w:rFonts w:eastAsia="ArialNarrow" w:cs="Arial"/>
                <w:b/>
                <w:lang w:val="en-US" w:eastAsia="en-ZA"/>
              </w:rPr>
            </w:pPr>
            <w:r w:rsidRPr="005109EB">
              <w:rPr>
                <w:rFonts w:eastAsia="ArialNarrow" w:cs="Arial"/>
                <w:b/>
                <w:lang w:val="en-US" w:eastAsia="en-ZA"/>
              </w:rPr>
              <w:t>Mitigation</w:t>
            </w:r>
          </w:p>
        </w:tc>
        <w:tc>
          <w:tcPr>
            <w:tcW w:w="2551" w:type="dxa"/>
            <w:shd w:val="clear" w:color="auto" w:fill="A6A6A6" w:themeFill="background1" w:themeFillShade="A6"/>
          </w:tcPr>
          <w:p w:rsidR="00AF2AF2" w:rsidRPr="005109EB" w:rsidRDefault="00AF2AF2" w:rsidP="0009535C">
            <w:pPr>
              <w:pStyle w:val="NoSpacing"/>
              <w:spacing w:line="240" w:lineRule="auto"/>
              <w:ind w:left="0"/>
              <w:jc w:val="center"/>
              <w:rPr>
                <w:rFonts w:eastAsia="ArialNarrow" w:cs="Arial"/>
                <w:b/>
                <w:lang w:val="en-US" w:eastAsia="en-ZA"/>
              </w:rPr>
            </w:pPr>
            <w:r w:rsidRPr="005109EB">
              <w:rPr>
                <w:rFonts w:eastAsia="ArialNarrow" w:cs="Arial"/>
                <w:b/>
                <w:lang w:val="en-US" w:eastAsia="en-ZA"/>
              </w:rPr>
              <w:t>Significance rating of impacts after mitigation</w:t>
            </w:r>
          </w:p>
        </w:tc>
      </w:tr>
      <w:tr w:rsidR="00AF2AF2" w:rsidRPr="005109EB" w:rsidTr="0009535C">
        <w:trPr>
          <w:trHeight w:val="197"/>
        </w:trPr>
        <w:tc>
          <w:tcPr>
            <w:tcW w:w="13183" w:type="dxa"/>
            <w:gridSpan w:val="4"/>
            <w:shd w:val="clear" w:color="auto" w:fill="00B0F0"/>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 xml:space="preserve">CONSTRUCTION PHASE </w:t>
            </w:r>
          </w:p>
        </w:tc>
      </w:tr>
      <w:tr w:rsidR="00AF2AF2" w:rsidRPr="005109EB" w:rsidTr="0009535C">
        <w:trPr>
          <w:trHeight w:val="197"/>
        </w:trPr>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1. ISSUE: AIR QUALITY</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lang w:val="en-US"/>
              </w:rPr>
              <w:t xml:space="preserve">1.1 </w:t>
            </w:r>
            <w:r w:rsidRPr="005109EB">
              <w:rPr>
                <w:rFonts w:cs="Arial"/>
              </w:rPr>
              <w:t>Dust/Air pollution - The generation of fugitive dust associated with construction activities &amp; earthworks.</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Dust generation should be kept to a minimum.</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Dust must be suppressed on construction areas during dry periods by the regular application of water or a biodegradable soil stabilisation agent.</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Speed limits must be implemented in all areas, including public roads and private property to limit the levels of dust pollution.</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It is recommended that the clearing of vegetation from the site should be selective and done just before construction so as to minimise erosion and dust.</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Excavating, handling or transporting erodible materials in high wind or when dust plumes are visible shall be avoided.</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All materials transported to site must be transported in such a manner that they do not fly or fall off the vehicle. This may necessitate covering or wetting friable materials.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No burning of refuse or vegetation is permitted.</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r>
      <w:tr w:rsidR="00AF2AF2" w:rsidRPr="005109EB" w:rsidTr="0009535C">
        <w:tc>
          <w:tcPr>
            <w:tcW w:w="13183" w:type="dxa"/>
            <w:gridSpan w:val="4"/>
            <w:shd w:val="clear" w:color="auto" w:fill="BFBFBF"/>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2. ISSUE: VISUAL IMPACTS</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lang w:val="en-US"/>
              </w:rPr>
              <w:t xml:space="preserve">2.1 </w:t>
            </w:r>
            <w:r w:rsidRPr="005109EB">
              <w:rPr>
                <w:rFonts w:cs="Arial"/>
              </w:rPr>
              <w:t>Visual Impacts due to clearance of site cut and fill.</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NoSpacing"/>
              <w:numPr>
                <w:ilvl w:val="0"/>
                <w:numId w:val="25"/>
              </w:numPr>
              <w:spacing w:line="240" w:lineRule="auto"/>
              <w:ind w:left="357" w:hanging="357"/>
              <w:rPr>
                <w:rFonts w:eastAsia="ArialNarrow" w:cs="Arial"/>
                <w:lang w:val="en-US" w:eastAsia="en-ZA"/>
              </w:rPr>
            </w:pPr>
            <w:r w:rsidRPr="005109EB">
              <w:rPr>
                <w:rFonts w:cs="Arial"/>
                <w:lang w:val="en-US"/>
              </w:rPr>
              <w:t>Site development to be limited to footprint</w:t>
            </w:r>
            <w:r w:rsidR="00852A63" w:rsidRPr="005109EB">
              <w:rPr>
                <w:rFonts w:cs="Arial"/>
                <w:lang w:val="en-US"/>
              </w:rPr>
              <w:t xml:space="preserve"> area</w:t>
            </w:r>
            <w:r w:rsidR="002D7726" w:rsidRPr="005109EB">
              <w:rPr>
                <w:rFonts w:cs="Arial"/>
                <w:lang w:val="en-US"/>
              </w:rPr>
              <w:t>.</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r>
      <w:tr w:rsidR="00AF2AF2" w:rsidRPr="005109EB" w:rsidTr="0009535C">
        <w:tc>
          <w:tcPr>
            <w:tcW w:w="13183" w:type="dxa"/>
            <w:gridSpan w:val="4"/>
            <w:shd w:val="clear" w:color="auto" w:fill="BFBFBF"/>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3. ISSUE: GEOLOGY AND SOILS</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rPr>
              <w:t>3.1 Disturbance of surface geology for development foundations</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sz w:val="20"/>
                <w:szCs w:val="20"/>
              </w:rPr>
            </w:pPr>
            <w:r w:rsidRPr="005109EB">
              <w:rPr>
                <w:rFonts w:cs="Arial"/>
                <w:sz w:val="20"/>
                <w:szCs w:val="20"/>
              </w:rPr>
              <w:t>Strip topsoil prior to any construction activities.</w:t>
            </w:r>
          </w:p>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sz w:val="20"/>
                <w:szCs w:val="20"/>
              </w:rPr>
            </w:pPr>
            <w:r w:rsidRPr="005109EB">
              <w:rPr>
                <w:rFonts w:cs="Arial"/>
                <w:sz w:val="20"/>
                <w:szCs w:val="20"/>
              </w:rPr>
              <w:t>Reuse topsoil to rehabilitate disturbed areas.</w:t>
            </w:r>
          </w:p>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sz w:val="20"/>
                <w:szCs w:val="20"/>
              </w:rPr>
            </w:pPr>
            <w:r w:rsidRPr="005109EB">
              <w:rPr>
                <w:rFonts w:cs="Arial"/>
                <w:sz w:val="20"/>
                <w:szCs w:val="20"/>
              </w:rPr>
              <w:t xml:space="preserve">Topsoil must be kept separate from overburden and must not be used for building purposes or maintenance or access roads. </w:t>
            </w:r>
          </w:p>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sz w:val="20"/>
                <w:szCs w:val="20"/>
              </w:rPr>
            </w:pPr>
            <w:r w:rsidRPr="005109EB">
              <w:rPr>
                <w:rFonts w:cs="Arial"/>
                <w:sz w:val="20"/>
                <w:szCs w:val="20"/>
              </w:rPr>
              <w:lastRenderedPageBreak/>
              <w:t>Appropriate erosion and storm water management structures must be installed around the construction site.</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lastRenderedPageBreak/>
              <w:t>Very Low</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rPr>
              <w:lastRenderedPageBreak/>
              <w:t>3.2 Soil erosion, loss of topsoil, deterioration of soil quality</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 xml:space="preserve">Ensure correct position of construction caps, equipment yards, </w:t>
            </w:r>
            <w:proofErr w:type="spellStart"/>
            <w:r w:rsidRPr="005109EB">
              <w:rPr>
                <w:rFonts w:cs="Arial"/>
                <w:sz w:val="20"/>
                <w:szCs w:val="20"/>
              </w:rPr>
              <w:t>refueling</w:t>
            </w:r>
            <w:proofErr w:type="spellEnd"/>
            <w:r w:rsidRPr="005109EB">
              <w:rPr>
                <w:rFonts w:cs="Arial"/>
                <w:sz w:val="20"/>
                <w:szCs w:val="20"/>
              </w:rPr>
              <w:t xml:space="preserve"> depots, concrete batching plant etc. to avoid areas susceptible to soil and water pollution.</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Ensure appropriate handling of hazardous substances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Remediate polluted soil.</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All construction vehicles, plant, machinery and equipment must be properly maintained to prevent leaks.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Plant and vehicles are to be repaired immediately upon developing leaks. Drip trays shall be supplied for all repair work undertaken on machinery on site or campsite area.</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Drip trays are to be utilised during daily greasing and re-</w:t>
            </w:r>
            <w:proofErr w:type="spellStart"/>
            <w:r w:rsidRPr="005109EB">
              <w:rPr>
                <w:rFonts w:cs="Arial"/>
                <w:sz w:val="20"/>
                <w:szCs w:val="20"/>
              </w:rPr>
              <w:t>fueling</w:t>
            </w:r>
            <w:proofErr w:type="spellEnd"/>
            <w:r w:rsidRPr="005109EB">
              <w:rPr>
                <w:rFonts w:cs="Arial"/>
                <w:sz w:val="20"/>
                <w:szCs w:val="20"/>
              </w:rPr>
              <w:t xml:space="preserve"> of machinery and to catch incidental spills and pollutants.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Drip trays are to be inspected daily for leaks and effectiveness, and emptied when necessary. This is to be closely monitored during rain events to prevent overflow.</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Vehicles to be used during the construction phase are to be kept in good working condition and should not be the source of excessive fumes.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 xml:space="preserve">Fuels and chemicals must be stored in adequate storage facilities that are secure, enclosed and </w:t>
            </w:r>
            <w:proofErr w:type="spellStart"/>
            <w:r w:rsidRPr="005109EB">
              <w:rPr>
                <w:rFonts w:cs="Arial"/>
                <w:sz w:val="20"/>
                <w:szCs w:val="20"/>
              </w:rPr>
              <w:t>bunded</w:t>
            </w:r>
            <w:proofErr w:type="spellEnd"/>
            <w:r w:rsidRPr="005109EB">
              <w:rPr>
                <w:rFonts w:cs="Arial"/>
                <w:sz w:val="20"/>
                <w:szCs w:val="20"/>
              </w:rPr>
              <w:t>.</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All excavations and foundations must be inspected regularly</w:t>
            </w:r>
            <w:r w:rsidR="001B0827" w:rsidRPr="005109EB">
              <w:rPr>
                <w:rFonts w:cs="Arial"/>
                <w:sz w:val="20"/>
                <w:szCs w:val="20"/>
              </w:rPr>
              <w:t>.</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r>
      <w:tr w:rsidR="00AF2AF2" w:rsidRPr="005109EB" w:rsidTr="0009535C">
        <w:tc>
          <w:tcPr>
            <w:tcW w:w="3082" w:type="dxa"/>
            <w:shd w:val="clear" w:color="auto" w:fill="auto"/>
          </w:tcPr>
          <w:p w:rsidR="00AF2AF2" w:rsidRPr="005109EB" w:rsidRDefault="00AF2AF2" w:rsidP="001B0827">
            <w:pPr>
              <w:pStyle w:val="NoSpacing"/>
              <w:spacing w:line="240" w:lineRule="auto"/>
              <w:ind w:left="0"/>
              <w:rPr>
                <w:rFonts w:eastAsia="ArialNarrow" w:cs="Arial"/>
                <w:lang w:val="en-US" w:eastAsia="en-ZA"/>
              </w:rPr>
            </w:pPr>
            <w:r w:rsidRPr="005109EB">
              <w:rPr>
                <w:rFonts w:cs="Arial"/>
                <w:lang w:val="en-US"/>
              </w:rPr>
              <w:t>3</w:t>
            </w:r>
            <w:r w:rsidRPr="005109EB">
              <w:rPr>
                <w:rFonts w:cs="Arial"/>
              </w:rPr>
              <w:t>.3 Soil and ground water pollution</w:t>
            </w:r>
          </w:p>
        </w:tc>
        <w:tc>
          <w:tcPr>
            <w:tcW w:w="3102" w:type="dxa"/>
            <w:shd w:val="clear" w:color="auto" w:fill="auto"/>
          </w:tcPr>
          <w:p w:rsidR="00AF2AF2" w:rsidRPr="005109EB" w:rsidRDefault="00AF2AF2" w:rsidP="001B0827">
            <w:pPr>
              <w:pStyle w:val="NoSpacing"/>
              <w:spacing w:line="240" w:lineRule="auto"/>
              <w:ind w:left="0"/>
              <w:rPr>
                <w:rFonts w:eastAsia="ArialNarrow" w:cs="Arial"/>
                <w:lang w:val="en-US" w:eastAsia="en-ZA"/>
              </w:rPr>
            </w:pPr>
            <w:r w:rsidRPr="005109EB">
              <w:rPr>
                <w:rFonts w:eastAsia="ArialNarrow" w:cs="Arial"/>
                <w:lang w:val="en-US" w:eastAsia="en-ZA"/>
              </w:rPr>
              <w:t>Low</w:t>
            </w:r>
          </w:p>
        </w:tc>
        <w:tc>
          <w:tcPr>
            <w:tcW w:w="4448" w:type="dxa"/>
            <w:shd w:val="clear" w:color="auto" w:fill="auto"/>
          </w:tcPr>
          <w:p w:rsidR="00AF2AF2" w:rsidRPr="005109EB" w:rsidRDefault="00AF2AF2" w:rsidP="0001109D">
            <w:pPr>
              <w:pStyle w:val="NoSpacing"/>
              <w:numPr>
                <w:ilvl w:val="0"/>
                <w:numId w:val="35"/>
              </w:numPr>
              <w:spacing w:line="240" w:lineRule="auto"/>
              <w:ind w:left="284" w:hanging="284"/>
              <w:rPr>
                <w:rFonts w:eastAsia="ArialNarrow" w:cs="Arial"/>
                <w:lang w:val="en-US" w:eastAsia="en-ZA"/>
              </w:rPr>
            </w:pPr>
            <w:r w:rsidRPr="005109EB">
              <w:rPr>
                <w:rFonts w:cs="Arial"/>
              </w:rPr>
              <w:t>Site development to be limited to footprint</w:t>
            </w:r>
            <w:r w:rsidR="001B0827" w:rsidRPr="005109EB">
              <w:rPr>
                <w:rFonts w:cs="Arial"/>
              </w:rPr>
              <w:t xml:space="preserve"> area.</w:t>
            </w:r>
          </w:p>
        </w:tc>
        <w:tc>
          <w:tcPr>
            <w:tcW w:w="2551" w:type="dxa"/>
            <w:shd w:val="clear" w:color="auto" w:fill="auto"/>
          </w:tcPr>
          <w:p w:rsidR="00AF2AF2" w:rsidRPr="005109EB" w:rsidRDefault="00AF2AF2" w:rsidP="001B0827">
            <w:pPr>
              <w:pStyle w:val="NoSpacing"/>
              <w:spacing w:line="240" w:lineRule="auto"/>
              <w:ind w:left="0"/>
              <w:rPr>
                <w:rFonts w:eastAsia="ArialNarrow" w:cs="Arial"/>
                <w:lang w:val="en-US" w:eastAsia="en-ZA"/>
              </w:rPr>
            </w:pPr>
            <w:r w:rsidRPr="005109EB">
              <w:rPr>
                <w:rFonts w:eastAsia="ArialNarrow" w:cs="Arial"/>
                <w:lang w:val="en-US" w:eastAsia="en-ZA"/>
              </w:rPr>
              <w:t>Very 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lang w:val="en-US" w:eastAsia="en-ZA"/>
              </w:rPr>
            </w:pPr>
            <w:r w:rsidRPr="005109EB">
              <w:rPr>
                <w:rFonts w:cs="Arial"/>
                <w:b/>
              </w:rPr>
              <w:t>4. ISSUE: FAUNA AND FLORA</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rPr>
              <w:t xml:space="preserve">4.1 Degradation, destruction of </w:t>
            </w:r>
            <w:r w:rsidRPr="005109EB">
              <w:rPr>
                <w:rFonts w:cs="Arial"/>
              </w:rPr>
              <w:lastRenderedPageBreak/>
              <w:t>habitats/ecosystems.</w:t>
            </w:r>
          </w:p>
        </w:tc>
        <w:tc>
          <w:tcPr>
            <w:tcW w:w="3102" w:type="dxa"/>
            <w:shd w:val="clear" w:color="auto" w:fill="auto"/>
          </w:tcPr>
          <w:p w:rsidR="00AF2AF2" w:rsidRPr="005109EB" w:rsidRDefault="00852A63" w:rsidP="00AF2AF2">
            <w:pPr>
              <w:pStyle w:val="NoSpacing"/>
              <w:ind w:left="0"/>
              <w:rPr>
                <w:rFonts w:eastAsia="ArialNarrow" w:cs="Arial"/>
                <w:lang w:val="en-US" w:eastAsia="en-ZA"/>
              </w:rPr>
            </w:pPr>
            <w:r w:rsidRPr="005109EB">
              <w:rPr>
                <w:rFonts w:eastAsia="ArialNarrow" w:cs="Arial"/>
                <w:lang w:val="en-US" w:eastAsia="en-ZA"/>
              </w:rPr>
              <w:lastRenderedPageBreak/>
              <w:t>Very 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bCs/>
                <w:sz w:val="20"/>
                <w:szCs w:val="20"/>
                <w:u w:val="single"/>
              </w:rPr>
            </w:pPr>
            <w:r w:rsidRPr="005109EB">
              <w:rPr>
                <w:rFonts w:cs="Arial"/>
                <w:bCs/>
                <w:sz w:val="20"/>
                <w:szCs w:val="20"/>
              </w:rPr>
              <w:t xml:space="preserve">Minimise construction footprints prior to </w:t>
            </w:r>
            <w:r w:rsidRPr="005109EB">
              <w:rPr>
                <w:rFonts w:cs="Arial"/>
                <w:bCs/>
                <w:sz w:val="20"/>
                <w:szCs w:val="20"/>
              </w:rPr>
              <w:lastRenderedPageBreak/>
              <w:t>commencement of construction and control all edge effects of construction activities (proliferation of alien vegetation, disturbance of soils, dumping of construction waste).</w:t>
            </w:r>
          </w:p>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bCs/>
                <w:sz w:val="20"/>
                <w:szCs w:val="20"/>
              </w:rPr>
            </w:pPr>
            <w:r w:rsidRPr="005109EB">
              <w:rPr>
                <w:rFonts w:cs="Arial"/>
                <w:bCs/>
                <w:sz w:val="20"/>
                <w:szCs w:val="20"/>
              </w:rPr>
              <w:t>Ensure that erosion management and sediment controls are strictly implemented from the beginning of site clearing activities.</w:t>
            </w:r>
          </w:p>
          <w:p w:rsidR="00AF2AF2" w:rsidRPr="005109EB" w:rsidRDefault="00AF2AF2" w:rsidP="0001109D">
            <w:pPr>
              <w:pStyle w:val="ListParagraph"/>
              <w:numPr>
                <w:ilvl w:val="0"/>
                <w:numId w:val="24"/>
              </w:numPr>
              <w:autoSpaceDE w:val="0"/>
              <w:autoSpaceDN w:val="0"/>
              <w:adjustRightInd w:val="0"/>
              <w:spacing w:line="240" w:lineRule="auto"/>
              <w:ind w:left="284" w:hanging="284"/>
              <w:contextualSpacing/>
              <w:rPr>
                <w:rFonts w:cs="Arial"/>
                <w:bCs/>
                <w:sz w:val="20"/>
                <w:szCs w:val="20"/>
              </w:rPr>
            </w:pPr>
            <w:r w:rsidRPr="005109EB">
              <w:rPr>
                <w:rFonts w:cs="Arial"/>
                <w:bCs/>
                <w:sz w:val="20"/>
                <w:szCs w:val="20"/>
              </w:rPr>
              <w:t>Clearly demarcate areas to be cleared and ensure that vegetation clearing only occurs within the demarcated areas</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lastRenderedPageBreak/>
              <w:t>Very Low</w:t>
            </w:r>
          </w:p>
        </w:tc>
      </w:tr>
      <w:tr w:rsidR="00AF2AF2" w:rsidRPr="005109EB" w:rsidTr="0009535C">
        <w:tc>
          <w:tcPr>
            <w:tcW w:w="3082" w:type="dxa"/>
            <w:shd w:val="clear" w:color="auto" w:fill="auto"/>
          </w:tcPr>
          <w:p w:rsidR="00AF2AF2" w:rsidRPr="005109EB" w:rsidRDefault="00AF2AF2" w:rsidP="00AF2AF2">
            <w:pPr>
              <w:pStyle w:val="BodyText"/>
              <w:spacing w:line="240" w:lineRule="auto"/>
              <w:ind w:left="0"/>
              <w:rPr>
                <w:rFonts w:cs="Arial"/>
              </w:rPr>
            </w:pPr>
            <w:r w:rsidRPr="005109EB">
              <w:rPr>
                <w:rFonts w:cs="Arial"/>
                <w:lang w:val="en-US"/>
              </w:rPr>
              <w:lastRenderedPageBreak/>
              <w:t xml:space="preserve">4.2 </w:t>
            </w:r>
            <w:r w:rsidRPr="005109EB">
              <w:rPr>
                <w:rFonts w:cs="Arial"/>
              </w:rPr>
              <w:t>Impacts on fauna and flora</w:t>
            </w:r>
          </w:p>
          <w:p w:rsidR="00AF2AF2" w:rsidRPr="005109EB" w:rsidRDefault="00AF2AF2" w:rsidP="00AF2AF2">
            <w:pPr>
              <w:pStyle w:val="NoSpacing"/>
              <w:spacing w:line="240" w:lineRule="auto"/>
              <w:ind w:left="0"/>
              <w:rPr>
                <w:rFonts w:eastAsia="ArialNarrow" w:cs="Arial"/>
                <w:lang w:val="en-US" w:eastAsia="en-ZA"/>
              </w:rPr>
            </w:pPr>
          </w:p>
        </w:tc>
        <w:tc>
          <w:tcPr>
            <w:tcW w:w="3102" w:type="dxa"/>
            <w:shd w:val="clear" w:color="auto" w:fill="auto"/>
          </w:tcPr>
          <w:p w:rsidR="00AF2AF2" w:rsidRPr="005109EB" w:rsidRDefault="00852A63"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6"/>
              </w:numPr>
              <w:autoSpaceDE w:val="0"/>
              <w:autoSpaceDN w:val="0"/>
              <w:adjustRightInd w:val="0"/>
              <w:spacing w:line="240" w:lineRule="auto"/>
              <w:ind w:left="284" w:hanging="284"/>
              <w:rPr>
                <w:rFonts w:cs="Arial"/>
                <w:sz w:val="20"/>
                <w:szCs w:val="20"/>
              </w:rPr>
            </w:pPr>
            <w:r w:rsidRPr="005109EB">
              <w:rPr>
                <w:rFonts w:cs="Arial"/>
                <w:sz w:val="20"/>
                <w:szCs w:val="20"/>
              </w:rPr>
              <w:t xml:space="preserve">The contractor must ensure that no fauna species are disturbed, trapped, hunted or killed during the construction phase. </w:t>
            </w:r>
          </w:p>
          <w:p w:rsidR="00AF2AF2" w:rsidRPr="005109EB" w:rsidRDefault="00AF2AF2" w:rsidP="0001109D">
            <w:pPr>
              <w:pStyle w:val="ListParagraph"/>
              <w:numPr>
                <w:ilvl w:val="0"/>
                <w:numId w:val="26"/>
              </w:numPr>
              <w:autoSpaceDE w:val="0"/>
              <w:autoSpaceDN w:val="0"/>
              <w:adjustRightInd w:val="0"/>
              <w:spacing w:line="240" w:lineRule="auto"/>
              <w:ind w:left="284" w:hanging="284"/>
              <w:rPr>
                <w:rFonts w:cs="Arial"/>
                <w:sz w:val="20"/>
                <w:szCs w:val="20"/>
              </w:rPr>
            </w:pPr>
            <w:r w:rsidRPr="005109EB">
              <w:rPr>
                <w:rFonts w:cs="Arial"/>
                <w:sz w:val="20"/>
                <w:szCs w:val="20"/>
              </w:rPr>
              <w:t>The illegal hunting or capture of wildlife will not be tolerated. Such matters will be handed over to the relevant authorities for prosecution.</w:t>
            </w:r>
          </w:p>
          <w:p w:rsidR="00AF2AF2" w:rsidRPr="005109EB" w:rsidRDefault="00AF2AF2" w:rsidP="0001109D">
            <w:pPr>
              <w:pStyle w:val="ListParagraph"/>
              <w:numPr>
                <w:ilvl w:val="0"/>
                <w:numId w:val="26"/>
              </w:numPr>
              <w:autoSpaceDE w:val="0"/>
              <w:autoSpaceDN w:val="0"/>
              <w:adjustRightInd w:val="0"/>
              <w:spacing w:line="240" w:lineRule="auto"/>
              <w:ind w:left="284" w:hanging="284"/>
              <w:rPr>
                <w:rFonts w:cs="Arial"/>
                <w:sz w:val="20"/>
                <w:szCs w:val="20"/>
              </w:rPr>
            </w:pPr>
            <w:r w:rsidRPr="005109EB">
              <w:rPr>
                <w:rFonts w:cs="Arial"/>
                <w:sz w:val="20"/>
                <w:szCs w:val="20"/>
              </w:rPr>
              <w:t>Disturbance to birds, animals and reptiles and their habitats should be prevented at all times.</w:t>
            </w:r>
          </w:p>
          <w:p w:rsidR="00AF2AF2" w:rsidRPr="005109EB" w:rsidRDefault="00AF2AF2" w:rsidP="0001109D">
            <w:pPr>
              <w:pStyle w:val="Default"/>
              <w:numPr>
                <w:ilvl w:val="0"/>
                <w:numId w:val="27"/>
              </w:numPr>
              <w:ind w:left="284" w:hanging="284"/>
              <w:jc w:val="both"/>
              <w:rPr>
                <w:sz w:val="20"/>
                <w:szCs w:val="20"/>
              </w:rPr>
            </w:pPr>
            <w:r w:rsidRPr="005109EB">
              <w:rPr>
                <w:sz w:val="20"/>
                <w:szCs w:val="20"/>
              </w:rPr>
              <w:t>All Declared Weeds and invaders must be removed</w:t>
            </w:r>
            <w:r w:rsidR="00852A63" w:rsidRPr="005109EB">
              <w:rPr>
                <w:sz w:val="20"/>
                <w:szCs w:val="20"/>
              </w:rPr>
              <w:t>.</w:t>
            </w:r>
            <w:r w:rsidRPr="005109EB">
              <w:rPr>
                <w:sz w:val="20"/>
                <w:szCs w:val="20"/>
              </w:rPr>
              <w:t xml:space="preserve"> </w:t>
            </w:r>
          </w:p>
          <w:p w:rsidR="00AF2AF2" w:rsidRPr="005109EB" w:rsidRDefault="00AF2AF2" w:rsidP="0001109D">
            <w:pPr>
              <w:pStyle w:val="Default"/>
              <w:numPr>
                <w:ilvl w:val="0"/>
                <w:numId w:val="27"/>
              </w:numPr>
              <w:ind w:left="284" w:hanging="284"/>
              <w:jc w:val="both"/>
              <w:rPr>
                <w:sz w:val="20"/>
                <w:szCs w:val="20"/>
              </w:rPr>
            </w:pPr>
            <w:r w:rsidRPr="005109EB">
              <w:rPr>
                <w:sz w:val="20"/>
                <w:szCs w:val="20"/>
              </w:rPr>
              <w:t>Rehabilitation with indigenous species</w:t>
            </w:r>
            <w:r w:rsidR="00852A63" w:rsidRPr="005109EB">
              <w:rPr>
                <w:sz w:val="20"/>
                <w:szCs w:val="20"/>
              </w:rPr>
              <w:t>, should it be required.</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lang w:val="en-US" w:eastAsia="en-ZA"/>
              </w:rPr>
            </w:pPr>
            <w:r w:rsidRPr="005109EB">
              <w:rPr>
                <w:rFonts w:cs="Arial"/>
                <w:b/>
              </w:rPr>
              <w:t>5. ISSUE: HYDROLOGY</w:t>
            </w:r>
          </w:p>
        </w:tc>
      </w:tr>
      <w:tr w:rsidR="00AF2AF2" w:rsidRPr="005109EB" w:rsidTr="0009535C">
        <w:tc>
          <w:tcPr>
            <w:tcW w:w="3082" w:type="dxa"/>
            <w:shd w:val="clear" w:color="auto" w:fill="auto"/>
          </w:tcPr>
          <w:p w:rsidR="00AF2AF2" w:rsidRPr="005109EB" w:rsidRDefault="00AF2AF2" w:rsidP="00AF2AF2">
            <w:pPr>
              <w:pStyle w:val="NoSpacing"/>
              <w:tabs>
                <w:tab w:val="left" w:pos="1308"/>
              </w:tabs>
              <w:spacing w:line="240" w:lineRule="auto"/>
              <w:ind w:left="0"/>
              <w:rPr>
                <w:rFonts w:eastAsia="ArialNarrow" w:cs="Arial"/>
                <w:lang w:val="en-US" w:eastAsia="en-ZA"/>
              </w:rPr>
            </w:pPr>
            <w:r w:rsidRPr="005109EB">
              <w:rPr>
                <w:rFonts w:cs="Arial"/>
              </w:rPr>
              <w:t>5.1 Storm water flow and drainage- Developments cause the modification of drainage patterns. Storm water may be concentrated at certain points, increasing the velocity of flow in one area and reducing flow in another. This may contribute to flooding, soil erosion, and sedimentation</w:t>
            </w:r>
            <w:r w:rsidRPr="005109EB">
              <w:rPr>
                <w:rFonts w:cs="Arial"/>
                <w:lang w:val="en-US"/>
              </w:rPr>
              <w:t>.</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Storm water measures to be implemented prior to construction taking place on site:</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All measures should be implemented during the construction of earthworks (terraces and roadways) to ensure that disturbed soil is not transported into any water course or system where storm water is to flow. Building rubble and other products that can cause contamination must be managed according to best practice and monitored by the site’s environmental control officer (ECO).</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lang w:val="en-US" w:eastAsia="en-ZA"/>
              </w:rPr>
            </w:pPr>
            <w:r w:rsidRPr="005109EB">
              <w:rPr>
                <w:rFonts w:cs="Arial"/>
                <w:b/>
              </w:rPr>
              <w:t>6. SOCIO-ECONOMIC AND CULTURAL HISTORICAL ENVIRONMENT</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rPr>
              <w:t>6.1 Noise and vibration</w:t>
            </w:r>
          </w:p>
        </w:tc>
        <w:tc>
          <w:tcPr>
            <w:tcW w:w="3102" w:type="dxa"/>
            <w:shd w:val="clear" w:color="auto" w:fill="auto"/>
          </w:tcPr>
          <w:p w:rsidR="00AF2AF2" w:rsidRPr="005109EB" w:rsidRDefault="00207FD2"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 xml:space="preserve">Noise levels shall be kept within acceptable limits, and construction crew must abide by </w:t>
            </w:r>
            <w:r w:rsidRPr="005109EB">
              <w:rPr>
                <w:rFonts w:cs="Arial"/>
                <w:sz w:val="20"/>
                <w:szCs w:val="20"/>
              </w:rPr>
              <w:lastRenderedPageBreak/>
              <w:t>National Noise Laws and local by-laws regarding noise.</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No sound amplification equipment such as sirens, loud hailers or hooters are to be used on site except in emergencies and no amplified music is permitted on site.</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 xml:space="preserve">Construction / management activities involving use of the service vehicle, machinery, hammering </w:t>
            </w:r>
            <w:proofErr w:type="spellStart"/>
            <w:r w:rsidRPr="005109EB">
              <w:rPr>
                <w:rFonts w:cs="Arial"/>
                <w:sz w:val="20"/>
                <w:szCs w:val="20"/>
              </w:rPr>
              <w:t>etc</w:t>
            </w:r>
            <w:proofErr w:type="spellEnd"/>
            <w:r w:rsidRPr="005109EB">
              <w:rPr>
                <w:rFonts w:cs="Arial"/>
                <w:sz w:val="20"/>
                <w:szCs w:val="20"/>
              </w:rPr>
              <w:t>, must be limited to the hours between 7:00am and 5:30pm weekdays; 7:00am and 1:30pm on Saturdays; no noisy activities may take place on Sundays or Public Holidays.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Activities that may disrupt neighbours (e.g. delivery trucks, excessively noisy activities etc.) must be preceded by notice being given to the affected neighbours at least 24 hours in advance.</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Equipment that is fitted with noise reduction facilities (e.g. side flaps, silencers etc.) must be used as per operating instructions and maintained properly during site operations</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lastRenderedPageBreak/>
              <w:t>Very Low</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rPr>
              <w:lastRenderedPageBreak/>
              <w:t>6.2 Job opportunities</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Medium</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Make use of local labour</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Provide clear and realistic information regarding employment opportunities and other benefits for local communities in order to prevent unrealistic expectations.</w:t>
            </w:r>
          </w:p>
        </w:tc>
        <w:tc>
          <w:tcPr>
            <w:tcW w:w="2551" w:type="dxa"/>
            <w:shd w:val="clear" w:color="auto" w:fill="auto"/>
          </w:tcPr>
          <w:p w:rsidR="00AF2AF2" w:rsidRPr="005109EB" w:rsidRDefault="00207FD2" w:rsidP="00AF2AF2">
            <w:pPr>
              <w:pStyle w:val="NoSpacing"/>
              <w:ind w:left="0"/>
              <w:rPr>
                <w:rFonts w:eastAsia="ArialNarrow" w:cs="Arial"/>
                <w:lang w:val="en-US" w:eastAsia="en-ZA"/>
              </w:rPr>
            </w:pPr>
            <w:r w:rsidRPr="005109EB">
              <w:rPr>
                <w:rFonts w:eastAsia="ArialNarrow" w:cs="Arial"/>
                <w:lang w:val="en-US" w:eastAsia="en-ZA"/>
              </w:rPr>
              <w:t>Medium (Positive)</w:t>
            </w:r>
          </w:p>
        </w:tc>
      </w:tr>
      <w:tr w:rsidR="00AF2AF2" w:rsidRPr="005109EB" w:rsidTr="0009535C">
        <w:tc>
          <w:tcPr>
            <w:tcW w:w="3082" w:type="dxa"/>
            <w:shd w:val="clear" w:color="auto" w:fill="auto"/>
          </w:tcPr>
          <w:p w:rsidR="00AF2AF2" w:rsidRPr="005109EB" w:rsidRDefault="00E31770" w:rsidP="00E31770">
            <w:pPr>
              <w:pStyle w:val="NoSpacing"/>
              <w:spacing w:line="240" w:lineRule="auto"/>
              <w:ind w:left="0"/>
              <w:jc w:val="left"/>
              <w:rPr>
                <w:rFonts w:cs="Arial"/>
              </w:rPr>
            </w:pPr>
            <w:r w:rsidRPr="005109EB">
              <w:rPr>
                <w:rFonts w:cs="Arial"/>
              </w:rPr>
              <w:t xml:space="preserve">6.3 </w:t>
            </w:r>
            <w:r w:rsidR="00AF2AF2" w:rsidRPr="005109EB">
              <w:rPr>
                <w:rFonts w:cs="Arial"/>
              </w:rPr>
              <w:t>Destruction of cultural/heritage sites</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Insignificant</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Ensure that construction staff members are aware that heritage resources could be unearthed and the scientific importance of such finds.</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Ensure that heritage objects are not to be moved or destroyed without the necessary permits from the South African Heritage Resources Agency (SAHRA) in place.</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Insignificant</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lang w:val="en-US" w:eastAsia="en-ZA"/>
              </w:rPr>
            </w:pPr>
            <w:r w:rsidRPr="005109EB">
              <w:rPr>
                <w:rFonts w:cs="Arial"/>
                <w:b/>
              </w:rPr>
              <w:t>7. ISSUE: SOCIAL WELL-BEING AND QUALITY OF THE ENVIRONMENT</w:t>
            </w:r>
          </w:p>
        </w:tc>
      </w:tr>
      <w:tr w:rsidR="00AF2AF2" w:rsidRPr="005109EB" w:rsidTr="0009535C">
        <w:tc>
          <w:tcPr>
            <w:tcW w:w="3082" w:type="dxa"/>
            <w:shd w:val="clear" w:color="auto" w:fill="auto"/>
          </w:tcPr>
          <w:p w:rsidR="00AF2AF2" w:rsidRPr="005109EB" w:rsidRDefault="00AF2AF2" w:rsidP="00AF2AF2">
            <w:pPr>
              <w:pStyle w:val="NoSpacing"/>
              <w:ind w:left="0"/>
              <w:rPr>
                <w:rFonts w:cs="Arial"/>
              </w:rPr>
            </w:pPr>
            <w:r w:rsidRPr="005109EB">
              <w:rPr>
                <w:rFonts w:cs="Arial"/>
              </w:rPr>
              <w:t>7.1 Safety and Security</w:t>
            </w:r>
          </w:p>
        </w:tc>
        <w:tc>
          <w:tcPr>
            <w:tcW w:w="3102" w:type="dxa"/>
            <w:shd w:val="clear" w:color="auto" w:fill="auto"/>
          </w:tcPr>
          <w:p w:rsidR="00AF2AF2" w:rsidRPr="005109EB" w:rsidRDefault="00E31770" w:rsidP="00AF2AF2">
            <w:pPr>
              <w:pStyle w:val="NoSpacing"/>
              <w:ind w:left="0"/>
              <w:rPr>
                <w:rFonts w:eastAsia="ArialNarrow" w:cs="Arial"/>
                <w:lang w:val="en-US" w:eastAsia="en-ZA"/>
              </w:rPr>
            </w:pPr>
            <w:r w:rsidRPr="005109EB">
              <w:rPr>
                <w:rFonts w:eastAsia="ArialNarrow" w:cs="Arial"/>
                <w:lang w:val="en-US" w:eastAsia="en-ZA"/>
              </w:rPr>
              <w:t>Very Low</w:t>
            </w:r>
          </w:p>
        </w:tc>
        <w:tc>
          <w:tcPr>
            <w:tcW w:w="4448" w:type="dxa"/>
            <w:shd w:val="clear" w:color="auto" w:fill="auto"/>
          </w:tcPr>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 xml:space="preserve">Signs should be erected on all entrance gates </w:t>
            </w:r>
            <w:r w:rsidRPr="005109EB">
              <w:rPr>
                <w:rFonts w:cs="Arial"/>
                <w:sz w:val="20"/>
                <w:szCs w:val="20"/>
              </w:rPr>
              <w:lastRenderedPageBreak/>
              <w:t>to the site camp indicating that no temporary jobs are available, thereby limiting opportunistic labourers and crime.</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The site and crew are to be managed in strict accordance with the Occupational Health and Safety Act (Act No. 85 of 1993) and the National Building Regulations</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All structures that are vulnerable to high winds must be secured (including toilets).</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Potentially hazardous areas such as trenches are to be cordoned off and clearly marked at all times.</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The Contractor is to ensure traffic safety at all times, and shall implement road safety precautions for this purpose when works are undertaken on or near public roads.</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Necessary Personal Protective Equipment (PPE) and safety gear appropriate to the task being undertaken is to be provided to all site personnel (e.g. hard hats, safety boots, masks etc.).</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All vehicles and equipment used on site must be operated by appropriately trained and / or licensed individuals in compliance with all safety measures as laid out in the Occupational Health and Safety Act (Act No. 85 of 1993) (OHSA).</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An environmental awareness training programme for all staff members shall be put in place by the Contractor. Before commencing with any work, all staff members shall be appropriately briefed about the EMP and relevant occupational health and safety issues.</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All construction workers shall be issued with ID badges and clearly identifiable uniforms.</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Access to fuel and other equipment stores is to be strictly controlled.</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lastRenderedPageBreak/>
              <w:t>Emergency procedures must be produced and communicated to all the employees on site. This will ensure that accidents are responded to appropriately and the impacts thereof are minimised. This will also ensure that potential liabilities and damage to life and the environment are avoided.</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Adequate emergency facilities must be provided for the treatment of any emergency on the site.</w:t>
            </w:r>
          </w:p>
          <w:p w:rsidR="00AF2AF2" w:rsidRPr="005109EB" w:rsidRDefault="00AF2AF2" w:rsidP="0001109D">
            <w:pPr>
              <w:pStyle w:val="ListParagraph"/>
              <w:numPr>
                <w:ilvl w:val="0"/>
                <w:numId w:val="29"/>
              </w:numPr>
              <w:autoSpaceDE w:val="0"/>
              <w:autoSpaceDN w:val="0"/>
              <w:adjustRightInd w:val="0"/>
              <w:spacing w:line="240" w:lineRule="auto"/>
              <w:ind w:left="284" w:hanging="284"/>
              <w:rPr>
                <w:rFonts w:cs="Arial"/>
                <w:sz w:val="20"/>
                <w:szCs w:val="20"/>
              </w:rPr>
            </w:pPr>
            <w:r w:rsidRPr="005109EB">
              <w:rPr>
                <w:rFonts w:cs="Arial"/>
                <w:sz w:val="20"/>
                <w:szCs w:val="20"/>
              </w:rPr>
              <w:t>The nearest emergency service provider must be identified during all phases of the project as well as its capacity and the magnitude of accidents it will be able to handle. Emergency contact numbers are to be displayed conspicuously at prominent locations around the construction site and the construction crew camps at all times.</w:t>
            </w:r>
          </w:p>
          <w:p w:rsidR="00AF2AF2" w:rsidRPr="005109EB" w:rsidRDefault="00AF2AF2" w:rsidP="0001109D">
            <w:pPr>
              <w:pStyle w:val="ListParagraph"/>
              <w:numPr>
                <w:ilvl w:val="0"/>
                <w:numId w:val="28"/>
              </w:numPr>
              <w:autoSpaceDE w:val="0"/>
              <w:autoSpaceDN w:val="0"/>
              <w:adjustRightInd w:val="0"/>
              <w:spacing w:line="240" w:lineRule="auto"/>
              <w:ind w:left="284" w:hanging="284"/>
              <w:rPr>
                <w:rFonts w:cs="Arial"/>
                <w:sz w:val="20"/>
                <w:szCs w:val="20"/>
              </w:rPr>
            </w:pPr>
            <w:r w:rsidRPr="005109EB">
              <w:rPr>
                <w:rFonts w:cs="Arial"/>
                <w:sz w:val="20"/>
                <w:szCs w:val="20"/>
              </w:rPr>
              <w:t>The Contractor must have a basic spill control kit available at each construction crew camp and around the construction site. The spill control kits must include absorptive material that can handle all forms of hydrocarbon as well as floating blankets / pillows that can be placed on water courses.</w:t>
            </w:r>
          </w:p>
          <w:p w:rsidR="00AF2AF2"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t>The Contractor shall make available safe drinking water fit for human consumption at the site offices and all other working areas.</w:t>
            </w:r>
          </w:p>
          <w:p w:rsidR="00AF2AF2"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t>Washing and toilet facilities shall be provided on site and in the Contractors camp.</w:t>
            </w:r>
          </w:p>
          <w:p w:rsidR="00AF2AF2"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t>Adequate numbers of chemical toilets must be maintained in the Contractors camp to service the staff using this area. At least 1 toilet must be available per 20 workers using the camp. Toilet paper must be provided.</w:t>
            </w:r>
          </w:p>
          <w:p w:rsidR="00AF2AF2"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t>The chemical toilets servicing the camp must be maintained in a good state, and any spills or overflows must be attended to immediately.</w:t>
            </w:r>
          </w:p>
          <w:p w:rsidR="00AF2AF2"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lastRenderedPageBreak/>
              <w:t>The chemical toilets must be emptied on a regular basis.</w:t>
            </w:r>
          </w:p>
          <w:p w:rsidR="00AF2AF2"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t>The Contractors site must be located on the high side of the site so any leakages or spillages will be contained on site.</w:t>
            </w:r>
          </w:p>
          <w:p w:rsidR="0009535C" w:rsidRPr="005109EB" w:rsidRDefault="00AF2AF2" w:rsidP="0001109D">
            <w:pPr>
              <w:pStyle w:val="ListParagraph"/>
              <w:numPr>
                <w:ilvl w:val="0"/>
                <w:numId w:val="30"/>
              </w:numPr>
              <w:autoSpaceDE w:val="0"/>
              <w:autoSpaceDN w:val="0"/>
              <w:adjustRightInd w:val="0"/>
              <w:spacing w:line="240" w:lineRule="auto"/>
              <w:ind w:left="284" w:hanging="284"/>
              <w:rPr>
                <w:rFonts w:cs="Arial"/>
                <w:sz w:val="20"/>
                <w:szCs w:val="20"/>
              </w:rPr>
            </w:pPr>
            <w:r w:rsidRPr="005109EB">
              <w:rPr>
                <w:rFonts w:cs="Arial"/>
                <w:sz w:val="20"/>
                <w:szCs w:val="20"/>
              </w:rPr>
              <w:t>HIV AIDS awareness and education should be undertaken by all Contractor staff.</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lastRenderedPageBreak/>
              <w:t>Very 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lang w:val="en-US" w:eastAsia="en-ZA"/>
              </w:rPr>
            </w:pPr>
            <w:r w:rsidRPr="005109EB">
              <w:rPr>
                <w:rFonts w:cs="Arial"/>
                <w:b/>
              </w:rPr>
              <w:lastRenderedPageBreak/>
              <w:t>8. ISSUE: INFRASTRUCTURE AND SERVICES/WASTE</w:t>
            </w:r>
          </w:p>
        </w:tc>
      </w:tr>
      <w:tr w:rsidR="00AF2AF2" w:rsidRPr="005109EB" w:rsidTr="0009535C">
        <w:tc>
          <w:tcPr>
            <w:tcW w:w="3082" w:type="dxa"/>
            <w:shd w:val="clear" w:color="auto" w:fill="auto"/>
          </w:tcPr>
          <w:p w:rsidR="00AF2AF2" w:rsidRPr="005109EB" w:rsidRDefault="00AF2AF2" w:rsidP="00AF2AF2">
            <w:pPr>
              <w:pStyle w:val="NoSpacing"/>
              <w:ind w:left="0"/>
              <w:rPr>
                <w:rFonts w:cs="Arial"/>
                <w:lang w:val="en-US"/>
              </w:rPr>
            </w:pPr>
            <w:r w:rsidRPr="005109EB">
              <w:rPr>
                <w:rFonts w:cs="Arial"/>
              </w:rPr>
              <w:t>8.1 Waste</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Low</w:t>
            </w:r>
          </w:p>
        </w:tc>
        <w:tc>
          <w:tcPr>
            <w:tcW w:w="4448" w:type="dxa"/>
            <w:shd w:val="clear" w:color="auto" w:fill="auto"/>
          </w:tcPr>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No burning of waste.</w:t>
            </w:r>
          </w:p>
          <w:p w:rsidR="00AF2AF2" w:rsidRPr="005109EB" w:rsidRDefault="00AF2AF2" w:rsidP="0001109D">
            <w:pPr>
              <w:pStyle w:val="ListParagraph"/>
              <w:numPr>
                <w:ilvl w:val="0"/>
                <w:numId w:val="24"/>
              </w:numPr>
              <w:autoSpaceDE w:val="0"/>
              <w:autoSpaceDN w:val="0"/>
              <w:adjustRightInd w:val="0"/>
              <w:spacing w:line="240" w:lineRule="auto"/>
              <w:ind w:left="284" w:hanging="284"/>
              <w:rPr>
                <w:rFonts w:cs="Arial"/>
                <w:sz w:val="20"/>
                <w:szCs w:val="20"/>
              </w:rPr>
            </w:pPr>
            <w:r w:rsidRPr="005109EB">
              <w:rPr>
                <w:rFonts w:cs="Arial"/>
                <w:sz w:val="20"/>
                <w:szCs w:val="20"/>
              </w:rPr>
              <w:t>Waste will be collected and removed off-site to a registered waste site.</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Very Low</w:t>
            </w:r>
          </w:p>
        </w:tc>
      </w:tr>
      <w:tr w:rsidR="0009535C" w:rsidRPr="005109EB" w:rsidTr="0009535C">
        <w:trPr>
          <w:trHeight w:val="197"/>
        </w:trPr>
        <w:tc>
          <w:tcPr>
            <w:tcW w:w="13183" w:type="dxa"/>
            <w:gridSpan w:val="4"/>
            <w:shd w:val="clear" w:color="auto" w:fill="FFFF00"/>
          </w:tcPr>
          <w:p w:rsidR="0009535C" w:rsidRPr="005109EB" w:rsidRDefault="00180CF6" w:rsidP="0009535C">
            <w:pPr>
              <w:pStyle w:val="NoSpacing"/>
              <w:spacing w:line="240" w:lineRule="auto"/>
              <w:ind w:left="0"/>
              <w:rPr>
                <w:rFonts w:eastAsia="ArialNarrow" w:cs="Arial"/>
                <w:b/>
                <w:lang w:val="en-US" w:eastAsia="en-ZA"/>
              </w:rPr>
            </w:pPr>
            <w:r w:rsidRPr="005109EB">
              <w:rPr>
                <w:rFonts w:eastAsia="ArialNarrow" w:cs="Arial"/>
                <w:b/>
                <w:lang w:val="en-US" w:eastAsia="en-ZA"/>
              </w:rPr>
              <w:t>OPERATIONAL</w:t>
            </w:r>
            <w:r w:rsidR="0009535C" w:rsidRPr="005109EB">
              <w:rPr>
                <w:rFonts w:eastAsia="ArialNarrow" w:cs="Arial"/>
                <w:b/>
                <w:lang w:val="en-US" w:eastAsia="en-ZA"/>
              </w:rPr>
              <w:t xml:space="preserve"> PHASE</w:t>
            </w:r>
          </w:p>
        </w:tc>
      </w:tr>
      <w:tr w:rsidR="00AF2AF2" w:rsidRPr="005109EB" w:rsidTr="0009535C">
        <w:trPr>
          <w:trHeight w:val="197"/>
        </w:trPr>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1. ISSUE: FAUNA AND FLORA</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eastAsia="ArialNarrow" w:cs="Arial"/>
                <w:lang w:val="en-US" w:eastAsia="en-ZA"/>
              </w:rPr>
            </w:pPr>
            <w:r w:rsidRPr="005109EB">
              <w:rPr>
                <w:rFonts w:cs="Arial"/>
                <w:lang w:val="en-US"/>
              </w:rPr>
              <w:t>1.1</w:t>
            </w:r>
            <w:r w:rsidRPr="005109EB">
              <w:rPr>
                <w:rFonts w:cs="Arial"/>
              </w:rPr>
              <w:t>.</w:t>
            </w:r>
            <w:r w:rsidRPr="005109EB">
              <w:rPr>
                <w:rFonts w:cs="Arial"/>
                <w:lang w:val="en-US"/>
              </w:rPr>
              <w:t xml:space="preserve"> </w:t>
            </w:r>
            <w:r w:rsidRPr="005109EB">
              <w:rPr>
                <w:rFonts w:cs="Arial"/>
              </w:rPr>
              <w:t>Alien invasion</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Medium</w:t>
            </w:r>
          </w:p>
        </w:tc>
        <w:tc>
          <w:tcPr>
            <w:tcW w:w="4448" w:type="dxa"/>
            <w:shd w:val="clear" w:color="auto" w:fill="auto"/>
          </w:tcPr>
          <w:p w:rsidR="00AF2AF2" w:rsidRPr="005109EB" w:rsidRDefault="00AF2AF2" w:rsidP="0001109D">
            <w:pPr>
              <w:pStyle w:val="NoSpacing"/>
              <w:numPr>
                <w:ilvl w:val="0"/>
                <w:numId w:val="31"/>
              </w:numPr>
              <w:spacing w:line="240" w:lineRule="auto"/>
              <w:ind w:left="284" w:hanging="284"/>
              <w:rPr>
                <w:rFonts w:eastAsia="ArialNarrow" w:cs="Arial"/>
                <w:lang w:val="en-US" w:eastAsia="en-ZA"/>
              </w:rPr>
            </w:pPr>
            <w:r w:rsidRPr="005109EB">
              <w:rPr>
                <w:rFonts w:eastAsia="ArialNarrow" w:cs="Arial"/>
                <w:lang w:val="en-US" w:eastAsia="en-ZA"/>
              </w:rPr>
              <w:t>Site to be kept neat and weed free.</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2. ISSUE: SOCIAL WELLL BEING AND QUALITY OF THE ENVIRONMENT</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cs="Arial"/>
                <w:lang w:val="en-US"/>
              </w:rPr>
            </w:pPr>
            <w:r w:rsidRPr="005109EB">
              <w:rPr>
                <w:rFonts w:cs="Arial"/>
              </w:rPr>
              <w:t>2.1 Safety and Security</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 xml:space="preserve">Medium </w:t>
            </w:r>
          </w:p>
        </w:tc>
        <w:tc>
          <w:tcPr>
            <w:tcW w:w="4448" w:type="dxa"/>
            <w:shd w:val="clear" w:color="auto" w:fill="auto"/>
          </w:tcPr>
          <w:p w:rsidR="00AF2AF2" w:rsidRPr="005109EB" w:rsidRDefault="00AF2AF2" w:rsidP="0001109D">
            <w:pPr>
              <w:numPr>
                <w:ilvl w:val="0"/>
                <w:numId w:val="32"/>
              </w:numPr>
              <w:spacing w:line="240" w:lineRule="auto"/>
              <w:jc w:val="both"/>
              <w:rPr>
                <w:rFonts w:ascii="Arial" w:hAnsi="Arial" w:cs="Arial"/>
                <w:sz w:val="20"/>
                <w:szCs w:val="20"/>
              </w:rPr>
            </w:pPr>
            <w:r w:rsidRPr="005109EB">
              <w:rPr>
                <w:rFonts w:ascii="Arial" w:hAnsi="Arial" w:cs="Arial"/>
                <w:sz w:val="20"/>
                <w:szCs w:val="20"/>
              </w:rPr>
              <w:t>Site to be secured.</w:t>
            </w:r>
          </w:p>
          <w:p w:rsidR="00AF2AF2" w:rsidRPr="005109EB" w:rsidRDefault="00AF2AF2" w:rsidP="0001109D">
            <w:pPr>
              <w:numPr>
                <w:ilvl w:val="0"/>
                <w:numId w:val="32"/>
              </w:numPr>
              <w:spacing w:line="240" w:lineRule="auto"/>
              <w:jc w:val="both"/>
              <w:rPr>
                <w:rFonts w:ascii="Arial" w:hAnsi="Arial" w:cs="Arial"/>
                <w:sz w:val="20"/>
                <w:szCs w:val="20"/>
              </w:rPr>
            </w:pPr>
            <w:r w:rsidRPr="005109EB">
              <w:rPr>
                <w:rFonts w:ascii="Arial" w:hAnsi="Arial" w:cs="Arial"/>
                <w:sz w:val="20"/>
                <w:szCs w:val="20"/>
              </w:rPr>
              <w:t>Regular checkup on fencing</w:t>
            </w:r>
            <w:r w:rsidR="00180CF6" w:rsidRPr="005109EB">
              <w:rPr>
                <w:rFonts w:ascii="Arial" w:hAnsi="Arial" w:cs="Arial"/>
                <w:sz w:val="20"/>
                <w:szCs w:val="20"/>
              </w:rPr>
              <w:t>.</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3. ISSUE: TRAFFIC</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cs="Arial"/>
                <w:lang w:val="en-US"/>
              </w:rPr>
            </w:pPr>
            <w:r w:rsidRPr="005109EB">
              <w:rPr>
                <w:rFonts w:cs="Arial"/>
                <w:lang w:val="en-US"/>
              </w:rPr>
              <w:t xml:space="preserve">3.1 </w:t>
            </w:r>
            <w:r w:rsidRPr="005109EB">
              <w:rPr>
                <w:rFonts w:cs="Arial"/>
              </w:rPr>
              <w:t>Structure might impact on air traffic if it does not have day night markings</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High</w:t>
            </w:r>
          </w:p>
        </w:tc>
        <w:tc>
          <w:tcPr>
            <w:tcW w:w="4448" w:type="dxa"/>
            <w:shd w:val="clear" w:color="auto" w:fill="auto"/>
          </w:tcPr>
          <w:p w:rsidR="00AF2AF2" w:rsidRPr="005109EB" w:rsidRDefault="00AF2AF2" w:rsidP="0001109D">
            <w:pPr>
              <w:pStyle w:val="NoSpacing"/>
              <w:numPr>
                <w:ilvl w:val="0"/>
                <w:numId w:val="33"/>
              </w:numPr>
              <w:ind w:right="452"/>
              <w:rPr>
                <w:rFonts w:eastAsia="ArialNarrow" w:cs="Arial"/>
                <w:lang w:val="en-US" w:eastAsia="en-ZA"/>
              </w:rPr>
            </w:pPr>
            <w:r w:rsidRPr="005109EB">
              <w:rPr>
                <w:rFonts w:cs="Arial"/>
              </w:rPr>
              <w:t>Mast to have Markings</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Medium</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t>4. ISSUE: VISUAL</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cs="Arial"/>
                <w:lang w:val="en-US"/>
              </w:rPr>
            </w:pPr>
            <w:r w:rsidRPr="005109EB">
              <w:rPr>
                <w:rFonts w:cs="Arial"/>
              </w:rPr>
              <w:t>4.1 Visual impact on adjacent land users.</w:t>
            </w:r>
          </w:p>
        </w:tc>
        <w:tc>
          <w:tcPr>
            <w:tcW w:w="3102" w:type="dxa"/>
            <w:shd w:val="clear" w:color="auto" w:fill="auto"/>
          </w:tcPr>
          <w:p w:rsidR="00AF2AF2" w:rsidRPr="005109EB" w:rsidRDefault="0043678A" w:rsidP="00AF2AF2">
            <w:pPr>
              <w:pStyle w:val="NoSpacing"/>
              <w:ind w:left="0"/>
              <w:rPr>
                <w:rFonts w:eastAsia="ArialNarrow" w:cs="Arial"/>
                <w:lang w:val="en-US" w:eastAsia="en-ZA"/>
              </w:rPr>
            </w:pPr>
            <w:r w:rsidRPr="005109EB">
              <w:rPr>
                <w:rFonts w:eastAsia="ArialNarrow" w:cs="Arial"/>
                <w:lang w:val="en-US" w:eastAsia="en-ZA"/>
              </w:rPr>
              <w:t>Medium</w:t>
            </w:r>
          </w:p>
        </w:tc>
        <w:tc>
          <w:tcPr>
            <w:tcW w:w="4448" w:type="dxa"/>
            <w:shd w:val="clear" w:color="auto" w:fill="auto"/>
          </w:tcPr>
          <w:p w:rsidR="006953BC" w:rsidRPr="005109EB" w:rsidRDefault="006953BC" w:rsidP="0001109D">
            <w:pPr>
              <w:pStyle w:val="NoSpacing"/>
              <w:numPr>
                <w:ilvl w:val="0"/>
                <w:numId w:val="33"/>
              </w:numPr>
              <w:spacing w:line="240" w:lineRule="auto"/>
              <w:rPr>
                <w:rFonts w:eastAsia="ArialNarrow" w:cs="Arial"/>
                <w:lang w:val="en-US" w:eastAsia="en-ZA"/>
              </w:rPr>
            </w:pPr>
            <w:r w:rsidRPr="005109EB">
              <w:rPr>
                <w:rFonts w:cs="Arial"/>
              </w:rPr>
              <w:t xml:space="preserve">The proposed monopole structure, </w:t>
            </w:r>
            <w:proofErr w:type="gramStart"/>
            <w:r w:rsidRPr="005109EB">
              <w:rPr>
                <w:rFonts w:cs="Arial"/>
              </w:rPr>
              <w:t>is  compatible</w:t>
            </w:r>
            <w:proofErr w:type="gramEnd"/>
            <w:r w:rsidRPr="005109EB">
              <w:rPr>
                <w:rFonts w:cs="Arial"/>
              </w:rPr>
              <w:t xml:space="preserve"> with the surrounding land uses.</w:t>
            </w:r>
          </w:p>
          <w:p w:rsidR="00AF2AF2" w:rsidRPr="005109EB" w:rsidRDefault="00AF2AF2" w:rsidP="0001109D">
            <w:pPr>
              <w:pStyle w:val="NoSpacing"/>
              <w:numPr>
                <w:ilvl w:val="0"/>
                <w:numId w:val="33"/>
              </w:numPr>
              <w:spacing w:line="240" w:lineRule="auto"/>
              <w:rPr>
                <w:rFonts w:eastAsia="ArialNarrow" w:cs="Arial"/>
                <w:lang w:val="en-US" w:eastAsia="en-ZA"/>
              </w:rPr>
            </w:pPr>
            <w:r w:rsidRPr="005109EB">
              <w:rPr>
                <w:rFonts w:eastAsia="ArialNarrow" w:cs="Arial"/>
                <w:lang w:val="en-US" w:eastAsia="en-ZA"/>
              </w:rPr>
              <w:t>Telecommunication infrastructure should be designed and sited to minimise any potential adverse visual impact on the character and amenity of the local environment, in particular impacts on prominent landscape features, general view in the locality and individual significant views.</w:t>
            </w:r>
          </w:p>
          <w:p w:rsidR="00AF2AF2" w:rsidRPr="005109EB" w:rsidRDefault="00AF2AF2" w:rsidP="0001109D">
            <w:pPr>
              <w:pStyle w:val="NoSpacing"/>
              <w:numPr>
                <w:ilvl w:val="0"/>
                <w:numId w:val="33"/>
              </w:numPr>
              <w:spacing w:line="240" w:lineRule="auto"/>
              <w:rPr>
                <w:rFonts w:eastAsia="ArialNarrow" w:cs="Arial"/>
                <w:lang w:val="en-US" w:eastAsia="en-ZA"/>
              </w:rPr>
            </w:pPr>
            <w:r w:rsidRPr="005109EB">
              <w:rPr>
                <w:rFonts w:eastAsia="ArialNarrow" w:cs="Arial"/>
                <w:lang w:val="en-US" w:eastAsia="en-ZA"/>
              </w:rPr>
              <w:t>Telecommunication infrastructure (TI) must be designed and sited to minimise, mitigate or avoid adverse impacts on the visual character and amenity of residential areas.</w:t>
            </w:r>
          </w:p>
          <w:p w:rsidR="00AF2AF2" w:rsidRPr="005109EB" w:rsidRDefault="00AF2AF2" w:rsidP="0001109D">
            <w:pPr>
              <w:pStyle w:val="NoSpacing"/>
              <w:numPr>
                <w:ilvl w:val="0"/>
                <w:numId w:val="33"/>
              </w:numPr>
              <w:spacing w:line="240" w:lineRule="auto"/>
              <w:rPr>
                <w:rFonts w:eastAsia="ArialNarrow" w:cs="Arial"/>
                <w:lang w:val="en-US" w:eastAsia="en-ZA"/>
              </w:rPr>
            </w:pPr>
            <w:r w:rsidRPr="005109EB">
              <w:rPr>
                <w:rFonts w:eastAsia="ArialNarrow" w:cs="Arial"/>
                <w:lang w:val="en-US" w:eastAsia="en-ZA"/>
              </w:rPr>
              <w:t xml:space="preserve">Techniques which may be used to minimise </w:t>
            </w:r>
            <w:r w:rsidRPr="005109EB">
              <w:rPr>
                <w:rFonts w:eastAsia="ArialNarrow" w:cs="Arial"/>
                <w:lang w:val="en-US" w:eastAsia="en-ZA"/>
              </w:rPr>
              <w:lastRenderedPageBreak/>
              <w:t>adverse visual impacts may include:</w:t>
            </w:r>
          </w:p>
          <w:p w:rsidR="00AF2AF2" w:rsidRPr="005109EB" w:rsidRDefault="00AF2AF2"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Adjustment of the overall size;</w:t>
            </w:r>
          </w:p>
          <w:p w:rsidR="00AF2AF2" w:rsidRPr="005109EB" w:rsidRDefault="00AF2AF2" w:rsidP="0001109D">
            <w:pPr>
              <w:pStyle w:val="NoSpacing"/>
              <w:numPr>
                <w:ilvl w:val="0"/>
                <w:numId w:val="36"/>
              </w:numPr>
              <w:spacing w:line="240" w:lineRule="auto"/>
              <w:ind w:left="624" w:hanging="284"/>
              <w:rPr>
                <w:rFonts w:eastAsia="ArialNarrow" w:cs="Arial"/>
                <w:lang w:val="en-US" w:eastAsia="en-ZA"/>
              </w:rPr>
            </w:pPr>
            <w:proofErr w:type="spellStart"/>
            <w:r w:rsidRPr="005109EB">
              <w:rPr>
                <w:rFonts w:eastAsia="ArialNarrow" w:cs="Arial"/>
                <w:lang w:val="en-US" w:eastAsia="en-ZA"/>
              </w:rPr>
              <w:t>Colour</w:t>
            </w:r>
            <w:proofErr w:type="spellEnd"/>
            <w:r w:rsidRPr="005109EB">
              <w:rPr>
                <w:rFonts w:eastAsia="ArialNarrow" w:cs="Arial"/>
                <w:lang w:val="en-US" w:eastAsia="en-ZA"/>
              </w:rPr>
              <w:t xml:space="preserve"> coding to match the predominant background (e.g. sky, vegetation);</w:t>
            </w:r>
          </w:p>
          <w:p w:rsidR="00AF2AF2" w:rsidRPr="005109EB" w:rsidRDefault="00AF2AF2"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 xml:space="preserve">Designing the infrastructure as a work of urban art/as another structure (e.g. flagpole, signpost, tree) </w:t>
            </w:r>
          </w:p>
          <w:p w:rsidR="00AF2AF2" w:rsidRPr="005109EB" w:rsidRDefault="00AF2AF2"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Cables should be placed underground, unless it is impractical to do so and there would be no significant effect on visual amenity.</w:t>
            </w:r>
          </w:p>
          <w:p w:rsidR="00AF2AF2" w:rsidRPr="005109EB" w:rsidRDefault="00AF2AF2"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TI support structures should be located where vegetation (trees), landforms or other features of a site will adequately screen or reduce the impact of the TI from public areas and reduce the visual impact. (i.e. locate TI within industrial, commercial or business areas where possible)</w:t>
            </w:r>
          </w:p>
          <w:p w:rsidR="005352DE" w:rsidRPr="005109EB" w:rsidRDefault="005352DE" w:rsidP="005352DE">
            <w:pPr>
              <w:pStyle w:val="NoSpacing"/>
              <w:spacing w:line="240" w:lineRule="auto"/>
              <w:ind w:left="624"/>
              <w:rPr>
                <w:rFonts w:eastAsia="ArialNarrow" w:cs="Arial"/>
                <w:lang w:val="en-US" w:eastAsia="en-ZA"/>
              </w:rPr>
            </w:pPr>
          </w:p>
          <w:p w:rsidR="003F0E3C" w:rsidRDefault="00AF2AF2" w:rsidP="003F0E3C">
            <w:pPr>
              <w:pStyle w:val="NoSpacing"/>
              <w:keepNext/>
              <w:spacing w:line="240" w:lineRule="auto"/>
              <w:ind w:left="0"/>
            </w:pPr>
            <w:r w:rsidRPr="005109EB">
              <w:rPr>
                <w:rFonts w:eastAsia="ArialNarrow" w:cs="Arial"/>
                <w:noProof/>
                <w:lang w:val="en-US"/>
              </w:rPr>
              <w:drawing>
                <wp:inline distT="0" distB="0" distL="0" distR="0" wp14:anchorId="682CEA02" wp14:editId="1E1A4F02">
                  <wp:extent cx="2600325" cy="1733550"/>
                  <wp:effectExtent l="1905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2600325" cy="1733550"/>
                          </a:xfrm>
                          <a:prstGeom prst="rect">
                            <a:avLst/>
                          </a:prstGeom>
                          <a:noFill/>
                          <a:ln w="9525">
                            <a:noFill/>
                            <a:miter lim="800000"/>
                            <a:headEnd/>
                            <a:tailEnd/>
                          </a:ln>
                        </pic:spPr>
                      </pic:pic>
                    </a:graphicData>
                  </a:graphic>
                </wp:inline>
              </w:drawing>
            </w:r>
          </w:p>
          <w:p w:rsidR="003F0E3C" w:rsidRDefault="003F0E3C" w:rsidP="003F0E3C">
            <w:pPr>
              <w:pStyle w:val="Caption"/>
              <w:ind w:left="0"/>
            </w:pPr>
            <w:bookmarkStart w:id="171" w:name="_Toc507418024"/>
            <w:r>
              <w:t xml:space="preserve">Figure </w:t>
            </w:r>
            <w:r>
              <w:fldChar w:fldCharType="begin"/>
            </w:r>
            <w:r>
              <w:instrText xml:space="preserve"> SEQ Figure \* ARABIC </w:instrText>
            </w:r>
            <w:r>
              <w:fldChar w:fldCharType="separate"/>
            </w:r>
            <w:r w:rsidR="00207737">
              <w:rPr>
                <w:noProof/>
              </w:rPr>
              <w:t>9</w:t>
            </w:r>
            <w:r>
              <w:fldChar w:fldCharType="end"/>
            </w:r>
            <w:r>
              <w:t>: Mitigate visual impacts</w:t>
            </w:r>
            <w:bookmarkEnd w:id="171"/>
          </w:p>
          <w:p w:rsidR="00AF2AF2" w:rsidRPr="003F0E3C" w:rsidRDefault="00AF2AF2" w:rsidP="003F0E3C">
            <w:pPr>
              <w:pStyle w:val="Caption"/>
              <w:ind w:left="0"/>
              <w:rPr>
                <w:rFonts w:cs="Arial"/>
              </w:rPr>
            </w:pPr>
            <w:r w:rsidRPr="005109EB">
              <w:rPr>
                <w:rFonts w:eastAsia="ArialNarrow" w:cs="Arial"/>
                <w:b/>
                <w:lang w:eastAsia="en-GB"/>
              </w:rPr>
              <w:t xml:space="preserve">Source: </w:t>
            </w:r>
            <w:r w:rsidR="005352DE" w:rsidRPr="005109EB">
              <w:rPr>
                <w:rFonts w:cs="Arial"/>
                <w:b/>
                <w:i/>
                <w:shd w:val="clear" w:color="auto" w:fill="FFFFFF"/>
              </w:rPr>
              <w:t>www.emrsa.co.za/wp-content/uploads/2016/09/20150817-TMIP-final-approved.pdf</w:t>
            </w:r>
          </w:p>
          <w:p w:rsidR="005352DE" w:rsidRPr="005109EB" w:rsidRDefault="005352DE" w:rsidP="005352DE">
            <w:pPr>
              <w:spacing w:line="240" w:lineRule="auto"/>
              <w:rPr>
                <w:rFonts w:ascii="Arial" w:eastAsia="ArialNarrow" w:hAnsi="Arial" w:cs="Arial"/>
                <w:b/>
                <w:i/>
                <w:sz w:val="20"/>
                <w:szCs w:val="20"/>
                <w:lang w:eastAsia="en-GB"/>
              </w:rPr>
            </w:pPr>
          </w:p>
          <w:p w:rsidR="003F0E3C" w:rsidRDefault="00AF2AF2" w:rsidP="003F0E3C">
            <w:pPr>
              <w:pStyle w:val="NoSpacing"/>
              <w:keepNext/>
              <w:spacing w:line="240" w:lineRule="auto"/>
              <w:ind w:left="0"/>
            </w:pPr>
            <w:r w:rsidRPr="005109EB">
              <w:rPr>
                <w:rFonts w:eastAsia="ArialNarrow" w:cs="Arial"/>
                <w:noProof/>
                <w:lang w:val="en-US"/>
              </w:rPr>
              <w:lastRenderedPageBreak/>
              <w:drawing>
                <wp:inline distT="0" distB="0" distL="0" distR="0" wp14:anchorId="0473A582" wp14:editId="63A12984">
                  <wp:extent cx="2676525" cy="1733550"/>
                  <wp:effectExtent l="19050" t="0" r="952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2676525" cy="1733550"/>
                          </a:xfrm>
                          <a:prstGeom prst="rect">
                            <a:avLst/>
                          </a:prstGeom>
                          <a:noFill/>
                          <a:ln w="9525">
                            <a:noFill/>
                            <a:miter lim="800000"/>
                            <a:headEnd/>
                            <a:tailEnd/>
                          </a:ln>
                        </pic:spPr>
                      </pic:pic>
                    </a:graphicData>
                  </a:graphic>
                </wp:inline>
              </w:drawing>
            </w:r>
          </w:p>
          <w:p w:rsidR="00AF2AF2" w:rsidRPr="005109EB" w:rsidRDefault="003F0E3C" w:rsidP="00207737">
            <w:pPr>
              <w:pStyle w:val="Caption"/>
              <w:ind w:left="0"/>
              <w:rPr>
                <w:rFonts w:cs="Arial"/>
              </w:rPr>
            </w:pPr>
            <w:bookmarkStart w:id="172" w:name="_Toc507418025"/>
            <w:r>
              <w:t xml:space="preserve">Figure </w:t>
            </w:r>
            <w:r>
              <w:fldChar w:fldCharType="begin"/>
            </w:r>
            <w:r>
              <w:instrText xml:space="preserve"> SEQ Figure \* ARABIC </w:instrText>
            </w:r>
            <w:r>
              <w:fldChar w:fldCharType="separate"/>
            </w:r>
            <w:r w:rsidR="00207737">
              <w:rPr>
                <w:noProof/>
              </w:rPr>
              <w:t>10</w:t>
            </w:r>
            <w:r>
              <w:fldChar w:fldCharType="end"/>
            </w:r>
            <w:r>
              <w:t>: Visual impacts 2</w:t>
            </w:r>
            <w:bookmarkEnd w:id="172"/>
          </w:p>
          <w:p w:rsidR="00AF2AF2" w:rsidRPr="005109EB" w:rsidRDefault="00AF2AF2" w:rsidP="005352DE">
            <w:pPr>
              <w:spacing w:line="240" w:lineRule="auto"/>
              <w:rPr>
                <w:rFonts w:ascii="Arial" w:eastAsia="ArialNarrow" w:hAnsi="Arial" w:cs="Arial"/>
                <w:b/>
                <w:i/>
                <w:sz w:val="20"/>
                <w:szCs w:val="20"/>
                <w:lang w:eastAsia="en-GB"/>
              </w:rPr>
            </w:pPr>
            <w:r w:rsidRPr="005109EB">
              <w:rPr>
                <w:rFonts w:ascii="Arial" w:eastAsia="ArialNarrow" w:hAnsi="Arial" w:cs="Arial"/>
                <w:b/>
                <w:sz w:val="20"/>
                <w:szCs w:val="20"/>
                <w:lang w:eastAsia="en-GB"/>
              </w:rPr>
              <w:t xml:space="preserve">Source: </w:t>
            </w:r>
            <w:r w:rsidRPr="005109EB">
              <w:rPr>
                <w:rFonts w:ascii="Arial" w:hAnsi="Arial" w:cs="Arial"/>
                <w:b/>
                <w:i/>
                <w:sz w:val="20"/>
                <w:szCs w:val="20"/>
                <w:shd w:val="clear" w:color="auto" w:fill="FFFFFF"/>
              </w:rPr>
              <w:t>www.emrsa.co.za/wp-content/uploads/2016/09/20150817-TMIP-final-approved.pdf</w:t>
            </w:r>
          </w:p>
          <w:p w:rsidR="00AF2AF2" w:rsidRPr="005109EB" w:rsidRDefault="00AF2AF2" w:rsidP="005352DE">
            <w:pPr>
              <w:spacing w:line="240" w:lineRule="auto"/>
              <w:rPr>
                <w:rFonts w:ascii="Arial" w:eastAsia="ArialNarrow" w:hAnsi="Arial" w:cs="Arial"/>
                <w:sz w:val="20"/>
                <w:szCs w:val="20"/>
                <w:lang w:eastAsia="en-GB"/>
              </w:rPr>
            </w:pPr>
          </w:p>
          <w:p w:rsidR="00207737" w:rsidRDefault="00AF2AF2" w:rsidP="00207737">
            <w:pPr>
              <w:pStyle w:val="NoSpacing"/>
              <w:keepNext/>
              <w:spacing w:line="240" w:lineRule="auto"/>
              <w:ind w:left="0"/>
            </w:pPr>
            <w:r w:rsidRPr="005109EB">
              <w:rPr>
                <w:rFonts w:eastAsia="ArialNarrow" w:cs="Arial"/>
                <w:noProof/>
                <w:lang w:val="en-US"/>
              </w:rPr>
              <w:drawing>
                <wp:inline distT="0" distB="0" distL="0" distR="0" wp14:anchorId="27A28034" wp14:editId="201D11DA">
                  <wp:extent cx="2733675" cy="1733550"/>
                  <wp:effectExtent l="19050" t="0" r="9525"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2733675" cy="1733550"/>
                          </a:xfrm>
                          <a:prstGeom prst="rect">
                            <a:avLst/>
                          </a:prstGeom>
                          <a:noFill/>
                          <a:ln w="9525">
                            <a:noFill/>
                            <a:miter lim="800000"/>
                            <a:headEnd/>
                            <a:tailEnd/>
                          </a:ln>
                        </pic:spPr>
                      </pic:pic>
                    </a:graphicData>
                  </a:graphic>
                </wp:inline>
              </w:drawing>
            </w:r>
          </w:p>
          <w:p w:rsidR="00AF2AF2" w:rsidRPr="005109EB" w:rsidRDefault="00207737" w:rsidP="00207737">
            <w:pPr>
              <w:pStyle w:val="Caption"/>
              <w:ind w:left="0"/>
              <w:rPr>
                <w:rFonts w:cs="Arial"/>
              </w:rPr>
            </w:pPr>
            <w:bookmarkStart w:id="173" w:name="_Toc507418026"/>
            <w:r>
              <w:t xml:space="preserve">Figure </w:t>
            </w:r>
            <w:r>
              <w:fldChar w:fldCharType="begin"/>
            </w:r>
            <w:r>
              <w:instrText xml:space="preserve"> SEQ Figure \* ARABIC </w:instrText>
            </w:r>
            <w:r>
              <w:fldChar w:fldCharType="separate"/>
            </w:r>
            <w:r>
              <w:rPr>
                <w:noProof/>
              </w:rPr>
              <w:t>11</w:t>
            </w:r>
            <w:r>
              <w:fldChar w:fldCharType="end"/>
            </w:r>
            <w:r>
              <w:t>: Mitigate visual impacts 3</w:t>
            </w:r>
            <w:bookmarkEnd w:id="173"/>
          </w:p>
          <w:p w:rsidR="0043678A" w:rsidRPr="005109EB" w:rsidRDefault="00AF2AF2" w:rsidP="006953BC">
            <w:pPr>
              <w:spacing w:line="240" w:lineRule="auto"/>
              <w:rPr>
                <w:rFonts w:ascii="Arial" w:hAnsi="Arial" w:cs="Arial"/>
                <w:b/>
                <w:i/>
                <w:sz w:val="20"/>
                <w:szCs w:val="20"/>
                <w:shd w:val="clear" w:color="auto" w:fill="FFFFFF"/>
              </w:rPr>
            </w:pPr>
            <w:r w:rsidRPr="005109EB">
              <w:rPr>
                <w:rFonts w:ascii="Arial" w:eastAsia="ArialNarrow" w:hAnsi="Arial" w:cs="Arial"/>
                <w:b/>
                <w:sz w:val="20"/>
                <w:szCs w:val="20"/>
                <w:lang w:eastAsia="en-GB"/>
              </w:rPr>
              <w:t xml:space="preserve">Source: </w:t>
            </w:r>
            <w:r w:rsidR="0043678A" w:rsidRPr="005109EB">
              <w:rPr>
                <w:rFonts w:ascii="Arial" w:hAnsi="Arial" w:cs="Arial"/>
                <w:b/>
                <w:i/>
                <w:sz w:val="20"/>
                <w:szCs w:val="20"/>
                <w:shd w:val="clear" w:color="auto" w:fill="FFFFFF"/>
              </w:rPr>
              <w:t>www.emrsa.co.za/wp-content/uploads/2016/09/20150817-TMIP-final-approved.pdf</w:t>
            </w:r>
          </w:p>
        </w:tc>
        <w:tc>
          <w:tcPr>
            <w:tcW w:w="2551" w:type="dxa"/>
            <w:shd w:val="clear" w:color="auto" w:fill="auto"/>
          </w:tcPr>
          <w:p w:rsidR="00AF2AF2" w:rsidRPr="005109EB" w:rsidRDefault="005352DE" w:rsidP="00AF2AF2">
            <w:pPr>
              <w:pStyle w:val="NoSpacing"/>
              <w:ind w:left="0"/>
              <w:rPr>
                <w:rFonts w:eastAsia="ArialNarrow" w:cs="Arial"/>
                <w:lang w:val="en-US" w:eastAsia="en-ZA"/>
              </w:rPr>
            </w:pPr>
            <w:r w:rsidRPr="005109EB">
              <w:rPr>
                <w:rFonts w:eastAsia="ArialNarrow" w:cs="Arial"/>
                <w:lang w:val="en-US" w:eastAsia="en-ZA"/>
              </w:rPr>
              <w:lastRenderedPageBreak/>
              <w:t>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lastRenderedPageBreak/>
              <w:t xml:space="preserve">5. ISSUE: HEALTH </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cs="Arial"/>
                <w:lang w:val="en-US"/>
              </w:rPr>
            </w:pPr>
            <w:r w:rsidRPr="005109EB">
              <w:rPr>
                <w:rFonts w:cs="Arial"/>
              </w:rPr>
              <w:t>5.1 Electromagnetic radiation</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Medium</w:t>
            </w:r>
          </w:p>
        </w:tc>
        <w:tc>
          <w:tcPr>
            <w:tcW w:w="4448" w:type="dxa"/>
            <w:shd w:val="clear" w:color="auto" w:fill="auto"/>
          </w:tcPr>
          <w:p w:rsidR="00AF2AF2" w:rsidRPr="005109EB" w:rsidRDefault="00AF2AF2" w:rsidP="0001109D">
            <w:pPr>
              <w:numPr>
                <w:ilvl w:val="0"/>
                <w:numId w:val="34"/>
              </w:numPr>
              <w:spacing w:line="240" w:lineRule="auto"/>
              <w:jc w:val="both"/>
              <w:rPr>
                <w:rFonts w:ascii="Arial" w:hAnsi="Arial" w:cs="Arial"/>
                <w:sz w:val="20"/>
                <w:szCs w:val="20"/>
              </w:rPr>
            </w:pPr>
            <w:r w:rsidRPr="005109EB">
              <w:rPr>
                <w:rFonts w:ascii="Arial" w:hAnsi="Arial" w:cs="Arial"/>
                <w:sz w:val="20"/>
                <w:szCs w:val="20"/>
              </w:rPr>
              <w:t>Site to be inspected regularly</w:t>
            </w:r>
          </w:p>
          <w:p w:rsidR="00AF2AF2" w:rsidRPr="005109EB" w:rsidRDefault="00AF2AF2" w:rsidP="0001109D">
            <w:pPr>
              <w:numPr>
                <w:ilvl w:val="0"/>
                <w:numId w:val="34"/>
              </w:numPr>
              <w:spacing w:line="240" w:lineRule="auto"/>
              <w:jc w:val="both"/>
              <w:rPr>
                <w:rFonts w:ascii="Arial" w:hAnsi="Arial" w:cs="Arial"/>
                <w:sz w:val="20"/>
                <w:szCs w:val="20"/>
              </w:rPr>
            </w:pPr>
            <w:r w:rsidRPr="005109EB">
              <w:rPr>
                <w:rFonts w:ascii="Arial" w:hAnsi="Arial" w:cs="Arial"/>
                <w:sz w:val="20"/>
                <w:szCs w:val="20"/>
              </w:rPr>
              <w:t>Routine maintenance</w:t>
            </w:r>
          </w:p>
          <w:p w:rsidR="00AF2AF2" w:rsidRPr="005109EB" w:rsidRDefault="00AF2AF2" w:rsidP="0001109D">
            <w:pPr>
              <w:numPr>
                <w:ilvl w:val="0"/>
                <w:numId w:val="34"/>
              </w:numPr>
              <w:spacing w:line="240" w:lineRule="auto"/>
              <w:jc w:val="both"/>
              <w:rPr>
                <w:rFonts w:ascii="Arial" w:hAnsi="Arial" w:cs="Arial"/>
                <w:sz w:val="20"/>
                <w:szCs w:val="20"/>
              </w:rPr>
            </w:pPr>
            <w:r w:rsidRPr="005109EB">
              <w:rPr>
                <w:rFonts w:ascii="Arial" w:hAnsi="Arial" w:cs="Arial"/>
                <w:sz w:val="20"/>
                <w:szCs w:val="20"/>
              </w:rPr>
              <w:t>Regular measurement of levels</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Low</w:t>
            </w:r>
          </w:p>
        </w:tc>
      </w:tr>
      <w:tr w:rsidR="00AF2AF2" w:rsidRPr="005109EB" w:rsidTr="0009535C">
        <w:tc>
          <w:tcPr>
            <w:tcW w:w="13183" w:type="dxa"/>
            <w:gridSpan w:val="4"/>
            <w:shd w:val="clear" w:color="auto" w:fill="D9D9D9" w:themeFill="background1" w:themeFillShade="D9"/>
          </w:tcPr>
          <w:p w:rsidR="00AF2AF2" w:rsidRPr="005109EB" w:rsidRDefault="00AF2AF2" w:rsidP="0009535C">
            <w:pPr>
              <w:pStyle w:val="NoSpacing"/>
              <w:spacing w:line="240" w:lineRule="auto"/>
              <w:ind w:left="0"/>
              <w:rPr>
                <w:rFonts w:eastAsia="ArialNarrow" w:cs="Arial"/>
                <w:b/>
                <w:lang w:val="en-US" w:eastAsia="en-ZA"/>
              </w:rPr>
            </w:pPr>
            <w:r w:rsidRPr="005109EB">
              <w:rPr>
                <w:rFonts w:eastAsia="ArialNarrow" w:cs="Arial"/>
                <w:b/>
                <w:lang w:val="en-US" w:eastAsia="en-ZA"/>
              </w:rPr>
              <w:lastRenderedPageBreak/>
              <w:t>6. ISSUE: PROP</w:t>
            </w:r>
            <w:r w:rsidR="00DE1F6A" w:rsidRPr="005109EB">
              <w:rPr>
                <w:rFonts w:eastAsia="ArialNarrow" w:cs="Arial"/>
                <w:b/>
                <w:lang w:val="en-US" w:eastAsia="en-ZA"/>
              </w:rPr>
              <w:t>E</w:t>
            </w:r>
            <w:r w:rsidRPr="005109EB">
              <w:rPr>
                <w:rFonts w:eastAsia="ArialNarrow" w:cs="Arial"/>
                <w:b/>
                <w:lang w:val="en-US" w:eastAsia="en-ZA"/>
              </w:rPr>
              <w:t>RTY VALUES</w:t>
            </w:r>
          </w:p>
        </w:tc>
      </w:tr>
      <w:tr w:rsidR="00AF2AF2" w:rsidRPr="005109EB" w:rsidTr="0009535C">
        <w:tc>
          <w:tcPr>
            <w:tcW w:w="3082" w:type="dxa"/>
            <w:shd w:val="clear" w:color="auto" w:fill="auto"/>
          </w:tcPr>
          <w:p w:rsidR="00AF2AF2" w:rsidRPr="005109EB" w:rsidRDefault="00AF2AF2" w:rsidP="00AF2AF2">
            <w:pPr>
              <w:pStyle w:val="NoSpacing"/>
              <w:spacing w:line="240" w:lineRule="auto"/>
              <w:ind w:left="0"/>
              <w:rPr>
                <w:rFonts w:cs="Arial"/>
                <w:lang w:val="en-US"/>
              </w:rPr>
            </w:pPr>
            <w:r w:rsidRPr="005109EB">
              <w:rPr>
                <w:rFonts w:cs="Arial"/>
              </w:rPr>
              <w:t>6.1 Devaluation of properties</w:t>
            </w:r>
          </w:p>
        </w:tc>
        <w:tc>
          <w:tcPr>
            <w:tcW w:w="3102"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Medium</w:t>
            </w:r>
          </w:p>
        </w:tc>
        <w:tc>
          <w:tcPr>
            <w:tcW w:w="4448" w:type="dxa"/>
            <w:shd w:val="clear" w:color="auto" w:fill="auto"/>
          </w:tcPr>
          <w:p w:rsidR="00AF2AF2" w:rsidRPr="005109EB" w:rsidRDefault="00AF2AF2" w:rsidP="0009535C">
            <w:pPr>
              <w:pStyle w:val="NoSpacing"/>
              <w:numPr>
                <w:ilvl w:val="0"/>
                <w:numId w:val="23"/>
              </w:numPr>
              <w:spacing w:line="240" w:lineRule="auto"/>
              <w:rPr>
                <w:rFonts w:eastAsia="ArialNarrow" w:cs="Arial"/>
                <w:lang w:val="en-US" w:eastAsia="en-ZA"/>
              </w:rPr>
            </w:pPr>
            <w:r w:rsidRPr="005109EB">
              <w:rPr>
                <w:rFonts w:eastAsia="ArialNarrow" w:cs="Arial"/>
                <w:lang w:val="en-US" w:eastAsia="en-ZA"/>
              </w:rPr>
              <w:t xml:space="preserve">No mitigation is possible as it is uncertain to what extent the telecommunication mast will impact on the property values, however it is understood that if the mitigation measures for the visual impact are adequately implemented, then this potential impact might be offset. </w:t>
            </w:r>
          </w:p>
        </w:tc>
        <w:tc>
          <w:tcPr>
            <w:tcW w:w="2551" w:type="dxa"/>
            <w:shd w:val="clear" w:color="auto" w:fill="auto"/>
          </w:tcPr>
          <w:p w:rsidR="00AF2AF2" w:rsidRPr="005109EB" w:rsidRDefault="00AF2AF2" w:rsidP="00AF2AF2">
            <w:pPr>
              <w:pStyle w:val="NoSpacing"/>
              <w:ind w:left="0"/>
              <w:rPr>
                <w:rFonts w:eastAsia="ArialNarrow" w:cs="Arial"/>
                <w:lang w:val="en-US" w:eastAsia="en-ZA"/>
              </w:rPr>
            </w:pPr>
            <w:r w:rsidRPr="005109EB">
              <w:rPr>
                <w:rFonts w:eastAsia="ArialNarrow" w:cs="Arial"/>
                <w:lang w:val="en-US" w:eastAsia="en-ZA"/>
              </w:rPr>
              <w:t>Low</w:t>
            </w:r>
          </w:p>
        </w:tc>
      </w:tr>
    </w:tbl>
    <w:p w:rsidR="00054112" w:rsidRPr="005109EB" w:rsidRDefault="00054112" w:rsidP="00054112">
      <w:pPr>
        <w:pStyle w:val="ListParagraph"/>
      </w:pPr>
    </w:p>
    <w:p w:rsidR="00F52FE9" w:rsidRPr="005109EB" w:rsidRDefault="00F52FE9" w:rsidP="00F52FE9">
      <w:pPr>
        <w:pStyle w:val="ListParagraph"/>
        <w:rPr>
          <w:b/>
        </w:rPr>
      </w:pPr>
      <w:r w:rsidRPr="005109EB">
        <w:t xml:space="preserve">Table </w:t>
      </w:r>
      <w:r w:rsidR="00FB2A2F">
        <w:t>11</w:t>
      </w:r>
      <w:r w:rsidRPr="005109EB">
        <w:rPr>
          <w:lang w:val="en-US"/>
        </w:rPr>
        <w:t xml:space="preserve">: Impact Significance Rating for Alternative 2 for the Construction and Operational phase </w:t>
      </w:r>
    </w:p>
    <w:tbl>
      <w:tblPr>
        <w:tblW w:w="1318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82"/>
        <w:gridCol w:w="3102"/>
        <w:gridCol w:w="4448"/>
        <w:gridCol w:w="2551"/>
      </w:tblGrid>
      <w:tr w:rsidR="006953BC" w:rsidRPr="005109EB" w:rsidTr="00E2018E">
        <w:trPr>
          <w:tblHeader/>
        </w:trPr>
        <w:tc>
          <w:tcPr>
            <w:tcW w:w="3082" w:type="dxa"/>
            <w:shd w:val="clear" w:color="auto" w:fill="A6A6A6" w:themeFill="background1" w:themeFillShade="A6"/>
          </w:tcPr>
          <w:p w:rsidR="006953BC" w:rsidRPr="005109EB" w:rsidRDefault="006953BC" w:rsidP="00E2018E">
            <w:pPr>
              <w:pStyle w:val="NoSpacing"/>
              <w:spacing w:line="240" w:lineRule="auto"/>
              <w:ind w:left="0"/>
              <w:jc w:val="center"/>
              <w:rPr>
                <w:rFonts w:eastAsia="ArialNarrow" w:cs="Arial"/>
                <w:b/>
                <w:lang w:val="en-US" w:eastAsia="en-ZA"/>
              </w:rPr>
            </w:pPr>
            <w:r w:rsidRPr="005109EB">
              <w:rPr>
                <w:rFonts w:cs="Arial"/>
                <w:b/>
              </w:rPr>
              <w:t>Potential Impacts</w:t>
            </w:r>
          </w:p>
        </w:tc>
        <w:tc>
          <w:tcPr>
            <w:tcW w:w="3102" w:type="dxa"/>
            <w:shd w:val="clear" w:color="auto" w:fill="A6A6A6" w:themeFill="background1" w:themeFillShade="A6"/>
          </w:tcPr>
          <w:p w:rsidR="006953BC" w:rsidRPr="005109EB" w:rsidRDefault="006953BC" w:rsidP="00E2018E">
            <w:pPr>
              <w:pStyle w:val="NoSpacing"/>
              <w:spacing w:line="240" w:lineRule="auto"/>
              <w:ind w:left="0"/>
              <w:jc w:val="center"/>
              <w:rPr>
                <w:rFonts w:eastAsia="ArialNarrow" w:cs="Arial"/>
                <w:b/>
                <w:lang w:val="en-US" w:eastAsia="en-ZA"/>
              </w:rPr>
            </w:pPr>
            <w:r w:rsidRPr="005109EB">
              <w:rPr>
                <w:rFonts w:cs="Arial"/>
                <w:b/>
              </w:rPr>
              <w:t>Significance rating of impacts before mitigation</w:t>
            </w:r>
          </w:p>
        </w:tc>
        <w:tc>
          <w:tcPr>
            <w:tcW w:w="4448" w:type="dxa"/>
            <w:shd w:val="clear" w:color="auto" w:fill="A6A6A6" w:themeFill="background1" w:themeFillShade="A6"/>
          </w:tcPr>
          <w:p w:rsidR="006953BC" w:rsidRPr="005109EB" w:rsidRDefault="006953BC" w:rsidP="00E2018E">
            <w:pPr>
              <w:pStyle w:val="NoSpacing"/>
              <w:spacing w:line="240" w:lineRule="auto"/>
              <w:ind w:left="0"/>
              <w:jc w:val="center"/>
              <w:rPr>
                <w:rFonts w:eastAsia="ArialNarrow" w:cs="Arial"/>
                <w:b/>
                <w:lang w:val="en-US" w:eastAsia="en-ZA"/>
              </w:rPr>
            </w:pPr>
            <w:r w:rsidRPr="005109EB">
              <w:rPr>
                <w:rFonts w:eastAsia="ArialNarrow" w:cs="Arial"/>
                <w:b/>
                <w:lang w:val="en-US" w:eastAsia="en-ZA"/>
              </w:rPr>
              <w:t>Mitigation</w:t>
            </w:r>
          </w:p>
        </w:tc>
        <w:tc>
          <w:tcPr>
            <w:tcW w:w="2551" w:type="dxa"/>
            <w:shd w:val="clear" w:color="auto" w:fill="A6A6A6" w:themeFill="background1" w:themeFillShade="A6"/>
          </w:tcPr>
          <w:p w:rsidR="006953BC" w:rsidRPr="005109EB" w:rsidRDefault="006953BC" w:rsidP="00E2018E">
            <w:pPr>
              <w:pStyle w:val="NoSpacing"/>
              <w:spacing w:line="240" w:lineRule="auto"/>
              <w:ind w:left="0"/>
              <w:jc w:val="center"/>
              <w:rPr>
                <w:rFonts w:eastAsia="ArialNarrow" w:cs="Arial"/>
                <w:b/>
                <w:lang w:val="en-US" w:eastAsia="en-ZA"/>
              </w:rPr>
            </w:pPr>
            <w:r w:rsidRPr="005109EB">
              <w:rPr>
                <w:rFonts w:eastAsia="ArialNarrow" w:cs="Arial"/>
                <w:b/>
                <w:lang w:val="en-US" w:eastAsia="en-ZA"/>
              </w:rPr>
              <w:t>Significance rating of impacts after mitigation</w:t>
            </w:r>
          </w:p>
        </w:tc>
      </w:tr>
      <w:tr w:rsidR="006953BC" w:rsidRPr="005109EB" w:rsidTr="00E2018E">
        <w:trPr>
          <w:trHeight w:val="197"/>
        </w:trPr>
        <w:tc>
          <w:tcPr>
            <w:tcW w:w="13183" w:type="dxa"/>
            <w:gridSpan w:val="4"/>
            <w:shd w:val="clear" w:color="auto" w:fill="00B0F0"/>
          </w:tcPr>
          <w:p w:rsidR="006953BC" w:rsidRPr="005109EB" w:rsidRDefault="006953BC" w:rsidP="00E2018E">
            <w:pPr>
              <w:pStyle w:val="NoSpacing"/>
              <w:spacing w:line="240" w:lineRule="auto"/>
              <w:ind w:left="0"/>
              <w:rPr>
                <w:rFonts w:eastAsia="ArialNarrow" w:cs="Arial"/>
                <w:b/>
                <w:lang w:val="en-US" w:eastAsia="en-ZA"/>
              </w:rPr>
            </w:pPr>
            <w:r w:rsidRPr="005109EB">
              <w:rPr>
                <w:rFonts w:eastAsia="ArialNarrow" w:cs="Arial"/>
                <w:b/>
                <w:lang w:val="en-US" w:eastAsia="en-ZA"/>
              </w:rPr>
              <w:t xml:space="preserve">CONSTRUCTION PHASE </w:t>
            </w:r>
          </w:p>
        </w:tc>
      </w:tr>
      <w:tr w:rsidR="006953BC" w:rsidRPr="005109EB" w:rsidTr="00E2018E">
        <w:trPr>
          <w:trHeight w:val="197"/>
        </w:trPr>
        <w:tc>
          <w:tcPr>
            <w:tcW w:w="13183" w:type="dxa"/>
            <w:gridSpan w:val="4"/>
            <w:shd w:val="clear" w:color="auto" w:fill="D9D9D9" w:themeFill="background1" w:themeFillShade="D9"/>
          </w:tcPr>
          <w:p w:rsidR="006953BC" w:rsidRPr="005109EB" w:rsidRDefault="006953BC" w:rsidP="00E2018E">
            <w:pPr>
              <w:pStyle w:val="NoSpacing"/>
              <w:spacing w:line="240" w:lineRule="auto"/>
              <w:ind w:left="0"/>
              <w:rPr>
                <w:rFonts w:eastAsia="ArialNarrow" w:cs="Arial"/>
                <w:b/>
                <w:lang w:val="en-US" w:eastAsia="en-ZA"/>
              </w:rPr>
            </w:pPr>
            <w:r w:rsidRPr="005109EB">
              <w:rPr>
                <w:rFonts w:eastAsia="ArialNarrow" w:cs="Arial"/>
                <w:b/>
                <w:lang w:val="en-US" w:eastAsia="en-ZA"/>
              </w:rPr>
              <w:t>1. ISSUE: AIR QUALITY</w:t>
            </w:r>
          </w:p>
        </w:tc>
      </w:tr>
      <w:tr w:rsidR="006953BC" w:rsidRPr="005109EB" w:rsidTr="00E2018E">
        <w:tc>
          <w:tcPr>
            <w:tcW w:w="3082" w:type="dxa"/>
            <w:shd w:val="clear" w:color="auto" w:fill="auto"/>
          </w:tcPr>
          <w:p w:rsidR="006953BC" w:rsidRPr="005109EB" w:rsidRDefault="00034DE2" w:rsidP="00E2018E">
            <w:pPr>
              <w:pStyle w:val="NoSpacing"/>
              <w:spacing w:line="240" w:lineRule="auto"/>
              <w:ind w:left="0"/>
              <w:rPr>
                <w:rFonts w:eastAsia="ArialNarrow" w:cs="Arial"/>
                <w:lang w:val="en-US" w:eastAsia="en-ZA"/>
              </w:rPr>
            </w:pPr>
            <w:r w:rsidRPr="005109EB">
              <w:rPr>
                <w:rFonts w:cs="Arial"/>
                <w:b/>
                <w:sz w:val="24"/>
                <w:szCs w:val="24"/>
              </w:rPr>
              <w:t>The impacts of Alternative 2 are similar to that of Alternative 1 with the following exception:</w:t>
            </w:r>
          </w:p>
        </w:tc>
        <w:tc>
          <w:tcPr>
            <w:tcW w:w="3102" w:type="dxa"/>
            <w:shd w:val="clear" w:color="auto" w:fill="auto"/>
          </w:tcPr>
          <w:p w:rsidR="006953BC" w:rsidRPr="005109EB" w:rsidRDefault="006953BC" w:rsidP="00E2018E">
            <w:pPr>
              <w:pStyle w:val="NoSpacing"/>
              <w:ind w:left="0"/>
              <w:rPr>
                <w:rFonts w:eastAsia="ArialNarrow" w:cs="Arial"/>
                <w:lang w:val="en-US" w:eastAsia="en-ZA"/>
              </w:rPr>
            </w:pPr>
          </w:p>
        </w:tc>
        <w:tc>
          <w:tcPr>
            <w:tcW w:w="4448" w:type="dxa"/>
            <w:shd w:val="clear" w:color="auto" w:fill="auto"/>
          </w:tcPr>
          <w:p w:rsidR="006953BC" w:rsidRPr="005109EB" w:rsidRDefault="006953BC" w:rsidP="006953BC">
            <w:pPr>
              <w:autoSpaceDE w:val="0"/>
              <w:autoSpaceDN w:val="0"/>
              <w:adjustRightInd w:val="0"/>
              <w:spacing w:line="240" w:lineRule="auto"/>
              <w:rPr>
                <w:rFonts w:cs="Arial"/>
                <w:sz w:val="20"/>
                <w:szCs w:val="20"/>
              </w:rPr>
            </w:pPr>
          </w:p>
        </w:tc>
        <w:tc>
          <w:tcPr>
            <w:tcW w:w="2551" w:type="dxa"/>
            <w:shd w:val="clear" w:color="auto" w:fill="auto"/>
          </w:tcPr>
          <w:p w:rsidR="006953BC" w:rsidRPr="005109EB" w:rsidRDefault="006953BC" w:rsidP="00E2018E">
            <w:pPr>
              <w:pStyle w:val="NoSpacing"/>
              <w:ind w:left="0"/>
              <w:rPr>
                <w:rFonts w:eastAsia="ArialNarrow" w:cs="Arial"/>
                <w:lang w:val="en-US" w:eastAsia="en-ZA"/>
              </w:rPr>
            </w:pPr>
          </w:p>
        </w:tc>
      </w:tr>
      <w:tr w:rsidR="006953BC" w:rsidRPr="005109EB" w:rsidTr="00E2018E">
        <w:tc>
          <w:tcPr>
            <w:tcW w:w="13183" w:type="dxa"/>
            <w:gridSpan w:val="4"/>
            <w:shd w:val="clear" w:color="auto" w:fill="D9D9D9" w:themeFill="background1" w:themeFillShade="D9"/>
          </w:tcPr>
          <w:p w:rsidR="006953BC" w:rsidRPr="005109EB" w:rsidRDefault="006953BC" w:rsidP="00E2018E">
            <w:pPr>
              <w:pStyle w:val="NoSpacing"/>
              <w:spacing w:line="240" w:lineRule="auto"/>
              <w:ind w:left="0"/>
              <w:rPr>
                <w:rFonts w:eastAsia="ArialNarrow" w:cs="Arial"/>
                <w:b/>
                <w:lang w:val="en-US" w:eastAsia="en-ZA"/>
              </w:rPr>
            </w:pPr>
            <w:r w:rsidRPr="005109EB">
              <w:rPr>
                <w:rFonts w:eastAsia="ArialNarrow" w:cs="Arial"/>
                <w:b/>
                <w:lang w:val="en-US" w:eastAsia="en-ZA"/>
              </w:rPr>
              <w:t>4. ISSUE: VISUAL</w:t>
            </w:r>
          </w:p>
        </w:tc>
      </w:tr>
      <w:tr w:rsidR="006953BC" w:rsidRPr="004C7A6A" w:rsidTr="00E2018E">
        <w:tc>
          <w:tcPr>
            <w:tcW w:w="3082" w:type="dxa"/>
            <w:shd w:val="clear" w:color="auto" w:fill="auto"/>
          </w:tcPr>
          <w:p w:rsidR="006953BC" w:rsidRPr="005109EB" w:rsidRDefault="006953BC" w:rsidP="00E2018E">
            <w:pPr>
              <w:pStyle w:val="NoSpacing"/>
              <w:spacing w:line="240" w:lineRule="auto"/>
              <w:ind w:left="0"/>
              <w:rPr>
                <w:rFonts w:cs="Arial"/>
                <w:lang w:val="en-US"/>
              </w:rPr>
            </w:pPr>
            <w:r w:rsidRPr="005109EB">
              <w:rPr>
                <w:rFonts w:cs="Arial"/>
              </w:rPr>
              <w:t>4.1 Visual impact on adjacent land users.</w:t>
            </w:r>
          </w:p>
        </w:tc>
        <w:tc>
          <w:tcPr>
            <w:tcW w:w="3102" w:type="dxa"/>
            <w:shd w:val="clear" w:color="auto" w:fill="auto"/>
          </w:tcPr>
          <w:p w:rsidR="006953BC" w:rsidRPr="005109EB" w:rsidRDefault="006953BC" w:rsidP="00E2018E">
            <w:pPr>
              <w:pStyle w:val="NoSpacing"/>
              <w:ind w:left="0"/>
              <w:rPr>
                <w:rFonts w:eastAsia="ArialNarrow" w:cs="Arial"/>
                <w:lang w:val="en-US" w:eastAsia="en-ZA"/>
              </w:rPr>
            </w:pPr>
            <w:r w:rsidRPr="005109EB">
              <w:rPr>
                <w:rFonts w:eastAsia="ArialNarrow" w:cs="Arial"/>
                <w:lang w:val="en-US" w:eastAsia="en-ZA"/>
              </w:rPr>
              <w:t>High</w:t>
            </w:r>
          </w:p>
        </w:tc>
        <w:tc>
          <w:tcPr>
            <w:tcW w:w="4448" w:type="dxa"/>
            <w:shd w:val="clear" w:color="auto" w:fill="auto"/>
          </w:tcPr>
          <w:p w:rsidR="006953BC" w:rsidRPr="005109EB" w:rsidRDefault="006953BC" w:rsidP="0001109D">
            <w:pPr>
              <w:pStyle w:val="NoSpacing"/>
              <w:numPr>
                <w:ilvl w:val="0"/>
                <w:numId w:val="33"/>
              </w:numPr>
              <w:spacing w:line="240" w:lineRule="auto"/>
              <w:rPr>
                <w:rFonts w:eastAsia="ArialNarrow" w:cs="Arial"/>
                <w:lang w:val="en-US" w:eastAsia="en-ZA"/>
              </w:rPr>
            </w:pPr>
            <w:r w:rsidRPr="005109EB">
              <w:rPr>
                <w:rFonts w:cs="Arial"/>
              </w:rPr>
              <w:t xml:space="preserve">The lattice </w:t>
            </w:r>
            <w:proofErr w:type="gramStart"/>
            <w:r w:rsidRPr="005109EB">
              <w:rPr>
                <w:rFonts w:cs="Arial"/>
              </w:rPr>
              <w:t>structure,</w:t>
            </w:r>
            <w:proofErr w:type="gramEnd"/>
            <w:r w:rsidRPr="005109EB">
              <w:rPr>
                <w:rFonts w:cs="Arial"/>
              </w:rPr>
              <w:t xml:space="preserve"> is not as compatible with the surrounding land uses as the monopole structure.</w:t>
            </w:r>
          </w:p>
          <w:p w:rsidR="006953BC" w:rsidRPr="005109EB" w:rsidRDefault="006953BC" w:rsidP="0001109D">
            <w:pPr>
              <w:pStyle w:val="NoSpacing"/>
              <w:numPr>
                <w:ilvl w:val="0"/>
                <w:numId w:val="33"/>
              </w:numPr>
              <w:spacing w:line="240" w:lineRule="auto"/>
              <w:rPr>
                <w:rFonts w:eastAsia="ArialNarrow" w:cs="Arial"/>
                <w:lang w:val="en-US" w:eastAsia="en-ZA"/>
              </w:rPr>
            </w:pPr>
            <w:r w:rsidRPr="005109EB">
              <w:rPr>
                <w:rFonts w:eastAsia="ArialNarrow" w:cs="Arial"/>
                <w:lang w:val="en-US" w:eastAsia="en-ZA"/>
              </w:rPr>
              <w:t>Telecommunication infrastructure should be designed and sited to minimise any potential adverse visual impact on the character and amenity of the local environment, in particular impacts on prominent landscape features, general view in the locality and individual significant views.</w:t>
            </w:r>
          </w:p>
          <w:p w:rsidR="006953BC" w:rsidRPr="005109EB" w:rsidRDefault="006953BC" w:rsidP="0001109D">
            <w:pPr>
              <w:pStyle w:val="NoSpacing"/>
              <w:numPr>
                <w:ilvl w:val="0"/>
                <w:numId w:val="33"/>
              </w:numPr>
              <w:spacing w:line="240" w:lineRule="auto"/>
              <w:rPr>
                <w:rFonts w:eastAsia="ArialNarrow" w:cs="Arial"/>
                <w:lang w:val="en-US" w:eastAsia="en-ZA"/>
              </w:rPr>
            </w:pPr>
            <w:r w:rsidRPr="005109EB">
              <w:rPr>
                <w:rFonts w:eastAsia="ArialNarrow" w:cs="Arial"/>
                <w:lang w:val="en-US" w:eastAsia="en-ZA"/>
              </w:rPr>
              <w:t>Telecommunication infrastructure (TI) must be designed and sited to minimise, mitigate or avoid adverse impacts on the visual character and amenity of residential areas.</w:t>
            </w:r>
          </w:p>
          <w:p w:rsidR="006953BC" w:rsidRPr="005109EB" w:rsidRDefault="006953BC" w:rsidP="0001109D">
            <w:pPr>
              <w:pStyle w:val="NoSpacing"/>
              <w:numPr>
                <w:ilvl w:val="0"/>
                <w:numId w:val="33"/>
              </w:numPr>
              <w:spacing w:line="240" w:lineRule="auto"/>
              <w:rPr>
                <w:rFonts w:eastAsia="ArialNarrow" w:cs="Arial"/>
                <w:lang w:val="en-US" w:eastAsia="en-ZA"/>
              </w:rPr>
            </w:pPr>
            <w:r w:rsidRPr="005109EB">
              <w:rPr>
                <w:rFonts w:eastAsia="ArialNarrow" w:cs="Arial"/>
                <w:lang w:val="en-US" w:eastAsia="en-ZA"/>
              </w:rPr>
              <w:t>Techniques which may be used to minimise adverse visual impacts may include:</w:t>
            </w:r>
          </w:p>
          <w:p w:rsidR="006953BC" w:rsidRPr="005109EB" w:rsidRDefault="006953BC"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lastRenderedPageBreak/>
              <w:t>Adjustment of the overall size;</w:t>
            </w:r>
          </w:p>
          <w:p w:rsidR="006953BC" w:rsidRPr="005109EB" w:rsidRDefault="006953BC" w:rsidP="0001109D">
            <w:pPr>
              <w:pStyle w:val="NoSpacing"/>
              <w:numPr>
                <w:ilvl w:val="0"/>
                <w:numId w:val="36"/>
              </w:numPr>
              <w:spacing w:line="240" w:lineRule="auto"/>
              <w:ind w:left="624" w:hanging="284"/>
              <w:rPr>
                <w:rFonts w:eastAsia="ArialNarrow" w:cs="Arial"/>
                <w:lang w:val="en-US" w:eastAsia="en-ZA"/>
              </w:rPr>
            </w:pPr>
            <w:proofErr w:type="spellStart"/>
            <w:r w:rsidRPr="005109EB">
              <w:rPr>
                <w:rFonts w:eastAsia="ArialNarrow" w:cs="Arial"/>
                <w:lang w:val="en-US" w:eastAsia="en-ZA"/>
              </w:rPr>
              <w:t>Colour</w:t>
            </w:r>
            <w:proofErr w:type="spellEnd"/>
            <w:r w:rsidRPr="005109EB">
              <w:rPr>
                <w:rFonts w:eastAsia="ArialNarrow" w:cs="Arial"/>
                <w:lang w:val="en-US" w:eastAsia="en-ZA"/>
              </w:rPr>
              <w:t xml:space="preserve"> coding to match the predominant background (e.g. sky, vegetation);</w:t>
            </w:r>
          </w:p>
          <w:p w:rsidR="006953BC" w:rsidRPr="005109EB" w:rsidRDefault="006953BC"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 xml:space="preserve">Designing the infrastructure as a work of urban art/as another structure (e.g. flagpole, signpost, tree) </w:t>
            </w:r>
          </w:p>
          <w:p w:rsidR="006953BC" w:rsidRPr="005109EB" w:rsidRDefault="006953BC"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Cables should be placed underground, unless it is impractical to do so and there would be no significant effect on visual amenity.</w:t>
            </w:r>
          </w:p>
          <w:p w:rsidR="006953BC" w:rsidRPr="005109EB" w:rsidRDefault="006953BC" w:rsidP="0001109D">
            <w:pPr>
              <w:pStyle w:val="NoSpacing"/>
              <w:numPr>
                <w:ilvl w:val="0"/>
                <w:numId w:val="36"/>
              </w:numPr>
              <w:spacing w:line="240" w:lineRule="auto"/>
              <w:ind w:left="624" w:hanging="284"/>
              <w:rPr>
                <w:rFonts w:eastAsia="ArialNarrow" w:cs="Arial"/>
                <w:lang w:val="en-US" w:eastAsia="en-ZA"/>
              </w:rPr>
            </w:pPr>
            <w:r w:rsidRPr="005109EB">
              <w:rPr>
                <w:rFonts w:eastAsia="ArialNarrow" w:cs="Arial"/>
                <w:lang w:val="en-US" w:eastAsia="en-ZA"/>
              </w:rPr>
              <w:t>TI support structures should be located where vegetation (trees), landforms or other features of a site will adequately screen or reduce the impact of the TI from public areas and reduce the visual impact. (i.e. locate TI within industrial, commercial or business areas where possible)</w:t>
            </w:r>
          </w:p>
        </w:tc>
        <w:tc>
          <w:tcPr>
            <w:tcW w:w="2551" w:type="dxa"/>
            <w:shd w:val="clear" w:color="auto" w:fill="auto"/>
          </w:tcPr>
          <w:p w:rsidR="006953BC" w:rsidRPr="005352DE" w:rsidRDefault="006953BC" w:rsidP="00E2018E">
            <w:pPr>
              <w:pStyle w:val="NoSpacing"/>
              <w:ind w:left="0"/>
              <w:rPr>
                <w:rFonts w:eastAsia="ArialNarrow" w:cs="Arial"/>
                <w:lang w:val="en-US" w:eastAsia="en-ZA"/>
              </w:rPr>
            </w:pPr>
            <w:r w:rsidRPr="005109EB">
              <w:rPr>
                <w:rFonts w:eastAsia="ArialNarrow" w:cs="Arial"/>
                <w:lang w:val="en-US" w:eastAsia="en-ZA"/>
              </w:rPr>
              <w:lastRenderedPageBreak/>
              <w:t>Medium</w:t>
            </w:r>
          </w:p>
        </w:tc>
      </w:tr>
    </w:tbl>
    <w:p w:rsidR="00635DF5" w:rsidRDefault="00635DF5" w:rsidP="00054112">
      <w:pPr>
        <w:pStyle w:val="ListParagraph"/>
      </w:pPr>
    </w:p>
    <w:p w:rsidR="00635DF5" w:rsidRDefault="00635DF5" w:rsidP="00054112">
      <w:pPr>
        <w:pStyle w:val="ListParagraph"/>
      </w:pPr>
    </w:p>
    <w:p w:rsidR="00635DF5" w:rsidRDefault="00635DF5" w:rsidP="00054112">
      <w:pPr>
        <w:pStyle w:val="ListParagraph"/>
        <w:sectPr w:rsidR="00635DF5" w:rsidSect="002D7726">
          <w:pgSz w:w="15840" w:h="12240" w:orient="landscape"/>
          <w:pgMar w:top="1440" w:right="1440" w:bottom="1440" w:left="1440" w:header="720" w:footer="720" w:gutter="0"/>
          <w:cols w:space="720"/>
          <w:titlePg/>
          <w:docGrid w:linePitch="360"/>
        </w:sectPr>
      </w:pPr>
    </w:p>
    <w:p w:rsidR="00635DF5" w:rsidRDefault="00635DF5" w:rsidP="00054112">
      <w:pPr>
        <w:pStyle w:val="ListParagraph"/>
      </w:pPr>
    </w:p>
    <w:p w:rsidR="00F52FE9" w:rsidRPr="00635DF5" w:rsidRDefault="00F52FE9" w:rsidP="00F52FE9">
      <w:pPr>
        <w:pStyle w:val="Heading2"/>
      </w:pPr>
      <w:bookmarkStart w:id="174" w:name="_Toc492365382"/>
      <w:bookmarkStart w:id="175" w:name="_Toc494265213"/>
      <w:r w:rsidRPr="00635DF5">
        <w:t>Cumulative impacts associated with the Construction and Operation phases of the proposed development</w:t>
      </w:r>
      <w:bookmarkEnd w:id="174"/>
      <w:bookmarkEnd w:id="175"/>
    </w:p>
    <w:p w:rsidR="00F52FE9" w:rsidRPr="00635DF5" w:rsidRDefault="00635DF5" w:rsidP="00635DF5">
      <w:pPr>
        <w:pStyle w:val="ListParagraph"/>
      </w:pPr>
      <w:r w:rsidRPr="00635DF5">
        <w:t>The following cumulative impacts were identified:</w:t>
      </w:r>
    </w:p>
    <w:p w:rsidR="00635DF5" w:rsidRPr="00635DF5" w:rsidRDefault="00635DF5" w:rsidP="0001109D">
      <w:pPr>
        <w:pStyle w:val="ListParagraph"/>
        <w:numPr>
          <w:ilvl w:val="0"/>
          <w:numId w:val="24"/>
        </w:numPr>
        <w:ind w:left="284" w:hanging="284"/>
      </w:pPr>
      <w:r w:rsidRPr="00635DF5">
        <w:t xml:space="preserve">Disturbance of the site might lead to alien plant infestation. </w:t>
      </w:r>
    </w:p>
    <w:p w:rsidR="00635DF5" w:rsidRPr="00635DF5" w:rsidRDefault="00635DF5" w:rsidP="0001109D">
      <w:pPr>
        <w:pStyle w:val="ListParagraph"/>
        <w:numPr>
          <w:ilvl w:val="0"/>
          <w:numId w:val="24"/>
        </w:numPr>
        <w:ind w:left="284" w:hanging="284"/>
      </w:pPr>
      <w:r w:rsidRPr="00635DF5">
        <w:t>Visual impact of the mast. The proposed type of structure, the colour and the position must be compatible with the surrounding land uses.</w:t>
      </w:r>
    </w:p>
    <w:p w:rsidR="00635DF5" w:rsidRPr="00635DF5" w:rsidRDefault="00635DF5" w:rsidP="0001109D">
      <w:pPr>
        <w:pStyle w:val="ListParagraph"/>
        <w:numPr>
          <w:ilvl w:val="0"/>
          <w:numId w:val="24"/>
        </w:numPr>
        <w:ind w:left="284" w:hanging="284"/>
        <w:rPr>
          <w:lang w:val="en-US"/>
        </w:rPr>
      </w:pPr>
      <w:r w:rsidRPr="00635DF5">
        <w:t>There is a socio-economic need for an effective and efficient telecommunication network in the area for economic and safety purposes. Therefore the proposed project will accommodate the interests of the applicant, community and economy.</w:t>
      </w:r>
    </w:p>
    <w:p w:rsidR="00F52FE9" w:rsidRPr="00635DF5" w:rsidRDefault="00F52FE9" w:rsidP="00F52FE9">
      <w:pPr>
        <w:pStyle w:val="Heading2"/>
      </w:pPr>
      <w:bookmarkStart w:id="176" w:name="_Toc492365383"/>
      <w:bookmarkStart w:id="177" w:name="_Toc494265214"/>
      <w:r w:rsidRPr="00635DF5">
        <w:t>Gaps in knowledge or assumptions made in the assessment</w:t>
      </w:r>
      <w:bookmarkEnd w:id="176"/>
      <w:bookmarkEnd w:id="177"/>
    </w:p>
    <w:p w:rsidR="00F52FE9" w:rsidRPr="00206D76" w:rsidRDefault="00F52FE9" w:rsidP="00635DF5">
      <w:pPr>
        <w:pStyle w:val="ListParagraph"/>
        <w:rPr>
          <w:rFonts w:eastAsia="ArialNarrow"/>
          <w:lang w:val="en-US" w:eastAsia="en-ZA"/>
        </w:rPr>
      </w:pPr>
      <w:r w:rsidRPr="00635DF5">
        <w:t>No impact assessment can be completely certain of the exact nature and extent of the various impacts that would result from a given development activity. However, this assessment strives to limit any uncertainties by optimising the collection of base data, and by following a rigorous impact assessment methodology.</w:t>
      </w:r>
    </w:p>
    <w:p w:rsidR="00F52FE9" w:rsidRPr="00752619" w:rsidRDefault="00F52FE9" w:rsidP="00F52FE9">
      <w:pPr>
        <w:pStyle w:val="Heading2"/>
      </w:pPr>
      <w:bookmarkStart w:id="178" w:name="_Toc492365384"/>
      <w:bookmarkStart w:id="179" w:name="_Toc494265215"/>
      <w:r w:rsidRPr="00752619">
        <w:t>Overall summary and reasons for selecting the proposal</w:t>
      </w:r>
      <w:bookmarkEnd w:id="178"/>
      <w:bookmarkEnd w:id="179"/>
    </w:p>
    <w:p w:rsidR="00F52FE9" w:rsidRPr="00752619" w:rsidRDefault="00F52FE9" w:rsidP="0001109D">
      <w:pPr>
        <w:pStyle w:val="ListParagraph"/>
        <w:numPr>
          <w:ilvl w:val="0"/>
          <w:numId w:val="37"/>
        </w:numPr>
        <w:ind w:left="284" w:hanging="284"/>
        <w:rPr>
          <w:lang w:eastAsia="en-ZA"/>
        </w:rPr>
      </w:pPr>
      <w:r w:rsidRPr="00752619">
        <w:rPr>
          <w:lang w:eastAsia="en-ZA"/>
        </w:rPr>
        <w:t xml:space="preserve">It is understood that the site has already been disturbed for the development of the train </w:t>
      </w:r>
      <w:proofErr w:type="gramStart"/>
      <w:r w:rsidRPr="00752619">
        <w:rPr>
          <w:lang w:eastAsia="en-ZA"/>
        </w:rPr>
        <w:t>station,</w:t>
      </w:r>
      <w:proofErr w:type="gramEnd"/>
      <w:r w:rsidRPr="00752619">
        <w:rPr>
          <w:lang w:eastAsia="en-ZA"/>
        </w:rPr>
        <w:t xml:space="preserve"> therefore it is no longer in its pristine state.</w:t>
      </w:r>
    </w:p>
    <w:p w:rsidR="00F52FE9" w:rsidRPr="00752619" w:rsidRDefault="00F52FE9" w:rsidP="0001109D">
      <w:pPr>
        <w:pStyle w:val="ListParagraph"/>
        <w:numPr>
          <w:ilvl w:val="0"/>
          <w:numId w:val="37"/>
        </w:numPr>
        <w:ind w:left="284" w:hanging="284"/>
        <w:rPr>
          <w:lang w:eastAsia="en-ZA"/>
        </w:rPr>
      </w:pPr>
      <w:r w:rsidRPr="00752619">
        <w:rPr>
          <w:lang w:eastAsia="en-ZA"/>
        </w:rPr>
        <w:t>There are no special or sensitive habitats or other natural features present on site.</w:t>
      </w:r>
    </w:p>
    <w:p w:rsidR="00F52FE9" w:rsidRPr="00752619" w:rsidRDefault="00F52FE9" w:rsidP="0001109D">
      <w:pPr>
        <w:pStyle w:val="ListParagraph"/>
        <w:numPr>
          <w:ilvl w:val="0"/>
          <w:numId w:val="37"/>
        </w:numPr>
        <w:ind w:left="284" w:hanging="284"/>
        <w:rPr>
          <w:lang w:eastAsia="en-ZA"/>
        </w:rPr>
      </w:pPr>
      <w:r w:rsidRPr="00752619">
        <w:rPr>
          <w:lang w:eastAsia="en-ZA"/>
        </w:rPr>
        <w:t>The proposed development will not produce any waste during its operational phase.</w:t>
      </w:r>
    </w:p>
    <w:p w:rsidR="00F52FE9" w:rsidRPr="00752619" w:rsidRDefault="00F52FE9" w:rsidP="0001109D">
      <w:pPr>
        <w:pStyle w:val="ListParagraph"/>
        <w:numPr>
          <w:ilvl w:val="0"/>
          <w:numId w:val="37"/>
        </w:numPr>
        <w:ind w:left="284" w:hanging="284"/>
        <w:rPr>
          <w:lang w:eastAsia="en-ZA"/>
        </w:rPr>
      </w:pPr>
      <w:r w:rsidRPr="00752619">
        <w:rPr>
          <w:lang w:eastAsia="en-ZA"/>
        </w:rPr>
        <w:t>The proposed development will not require any water during its operational phase.</w:t>
      </w:r>
    </w:p>
    <w:p w:rsidR="00752619" w:rsidRDefault="00752619" w:rsidP="0001109D">
      <w:pPr>
        <w:pStyle w:val="ListParagraph"/>
        <w:numPr>
          <w:ilvl w:val="0"/>
          <w:numId w:val="37"/>
        </w:numPr>
        <w:ind w:left="284" w:hanging="284"/>
        <w:rPr>
          <w:rFonts w:eastAsia="ArialNarrow"/>
          <w:lang w:val="en-US" w:eastAsia="en-ZA"/>
        </w:rPr>
      </w:pPr>
      <w:r w:rsidRPr="0043678A">
        <w:t xml:space="preserve">The proposed </w:t>
      </w:r>
      <w:r>
        <w:t>monopole structure</w:t>
      </w:r>
      <w:r w:rsidRPr="0043678A">
        <w:t xml:space="preserve"> </w:t>
      </w:r>
      <w:r>
        <w:t xml:space="preserve">is </w:t>
      </w:r>
      <w:r w:rsidRPr="0043678A">
        <w:t>compatible with the surrounding land uses.</w:t>
      </w:r>
    </w:p>
    <w:p w:rsidR="00635DF5" w:rsidRPr="00A001FE" w:rsidRDefault="00635DF5" w:rsidP="00635DF5">
      <w:pPr>
        <w:pStyle w:val="Heading1"/>
      </w:pPr>
      <w:bookmarkStart w:id="180" w:name="_Toc492365386"/>
      <w:bookmarkStart w:id="181" w:name="_Toc494265216"/>
      <w:r w:rsidRPr="00A001FE">
        <w:t>ENVIRONMENTAL IMP</w:t>
      </w:r>
      <w:r w:rsidRPr="00A001FE">
        <w:rPr>
          <w:lang w:val="en-GB"/>
        </w:rPr>
        <w:t>AC</w:t>
      </w:r>
      <w:r w:rsidRPr="00A001FE">
        <w:t>T STATEMENT</w:t>
      </w:r>
      <w:bookmarkEnd w:id="180"/>
      <w:bookmarkEnd w:id="181"/>
    </w:p>
    <w:p w:rsidR="00635DF5" w:rsidRPr="00752619" w:rsidRDefault="00635DF5" w:rsidP="00752619">
      <w:pPr>
        <w:pStyle w:val="ListParagraph"/>
      </w:pPr>
      <w:r w:rsidRPr="00752619">
        <w:t>As a necessary part of infrastructure and a business service, this development is bound to have a positive effect on the surrounding area in terms of communication, and it will provide a needed service to the immediate area.</w:t>
      </w:r>
    </w:p>
    <w:p w:rsidR="00635DF5" w:rsidRPr="00752619" w:rsidRDefault="00635DF5" w:rsidP="00752619">
      <w:pPr>
        <w:pStyle w:val="ListParagraph"/>
      </w:pPr>
    </w:p>
    <w:p w:rsidR="00752619" w:rsidRPr="00752619" w:rsidRDefault="00635DF5" w:rsidP="00752619">
      <w:pPr>
        <w:pStyle w:val="ListParagraph"/>
      </w:pPr>
      <w:r w:rsidRPr="00752619">
        <w:lastRenderedPageBreak/>
        <w:t xml:space="preserve">From a purely biophysical perspective the area to be impacted on by the mast is relatively small </w:t>
      </w:r>
      <w:r w:rsidR="00752619" w:rsidRPr="00752619">
        <w:t>and the</w:t>
      </w:r>
      <w:r w:rsidRPr="00752619">
        <w:t xml:space="preserve"> site has already been disturbed for the development of a train station</w:t>
      </w:r>
      <w:r w:rsidR="00752619" w:rsidRPr="00752619">
        <w:t xml:space="preserve"> and there </w:t>
      </w:r>
      <w:r w:rsidRPr="00752619">
        <w:t xml:space="preserve">are no sensitive habitats on site. </w:t>
      </w:r>
    </w:p>
    <w:p w:rsidR="00752619" w:rsidRPr="00752619" w:rsidRDefault="00752619" w:rsidP="00752619">
      <w:pPr>
        <w:pStyle w:val="ListParagraph"/>
        <w:rPr>
          <w:highlight w:val="yellow"/>
        </w:rPr>
      </w:pPr>
    </w:p>
    <w:p w:rsidR="00752619" w:rsidRPr="00752619" w:rsidRDefault="00752619" w:rsidP="00752619">
      <w:pPr>
        <w:pStyle w:val="ListParagraph"/>
      </w:pPr>
      <w:r w:rsidRPr="00752619">
        <w:t xml:space="preserve">Besides the Kenneth </w:t>
      </w:r>
      <w:proofErr w:type="spellStart"/>
      <w:r w:rsidRPr="00752619">
        <w:t>Stainbank</w:t>
      </w:r>
      <w:proofErr w:type="spellEnd"/>
      <w:r w:rsidRPr="00752619">
        <w:t xml:space="preserve"> Nature Reserve situated to the east of the </w:t>
      </w:r>
      <w:proofErr w:type="gramStart"/>
      <w:r w:rsidRPr="00752619">
        <w:t>site.,</w:t>
      </w:r>
      <w:proofErr w:type="gramEnd"/>
      <w:r w:rsidRPr="00752619">
        <w:t xml:space="preserve"> there are no sensitive habitats such as water bodies present on site or in close proximity to the site.</w:t>
      </w:r>
    </w:p>
    <w:p w:rsidR="00635DF5" w:rsidRPr="00752619" w:rsidRDefault="00635DF5" w:rsidP="00752619">
      <w:pPr>
        <w:pStyle w:val="ListParagraph"/>
        <w:rPr>
          <w:rFonts w:cs="Arial"/>
        </w:rPr>
      </w:pPr>
    </w:p>
    <w:p w:rsidR="00635DF5" w:rsidRPr="00752619" w:rsidRDefault="00635DF5" w:rsidP="00752619">
      <w:pPr>
        <w:pStyle w:val="ListParagraph"/>
        <w:rPr>
          <w:rFonts w:cs="Arial"/>
        </w:rPr>
      </w:pPr>
      <w:r w:rsidRPr="00752619">
        <w:rPr>
          <w:rFonts w:cs="Arial"/>
        </w:rPr>
        <w:t>The biophysical impact of the development will be limited in a regional context, and will be more than offset by the social benefi</w:t>
      </w:r>
      <w:r w:rsidR="00752619" w:rsidRPr="00752619">
        <w:rPr>
          <w:rFonts w:cs="Arial"/>
        </w:rPr>
        <w:t>ts.</w:t>
      </w:r>
      <w:r w:rsidRPr="00752619">
        <w:rPr>
          <w:rFonts w:cs="Arial"/>
        </w:rPr>
        <w:t xml:space="preserve"> The propos</w:t>
      </w:r>
      <w:r w:rsidR="00752619" w:rsidRPr="00752619">
        <w:rPr>
          <w:rFonts w:cs="Arial"/>
        </w:rPr>
        <w:t>ed activity</w:t>
      </w:r>
      <w:r w:rsidRPr="00752619">
        <w:rPr>
          <w:rFonts w:cs="Arial"/>
        </w:rPr>
        <w:t xml:space="preserve"> can therefore proceed from an environmental perspective.</w:t>
      </w:r>
    </w:p>
    <w:p w:rsidR="00635DF5" w:rsidRPr="00635DF5" w:rsidRDefault="00635DF5" w:rsidP="00752619">
      <w:pPr>
        <w:pStyle w:val="ListParagraph"/>
        <w:rPr>
          <w:highlight w:val="yellow"/>
        </w:rPr>
      </w:pPr>
    </w:p>
    <w:p w:rsidR="00635DF5" w:rsidRPr="00752619" w:rsidRDefault="00635DF5" w:rsidP="00752619">
      <w:pPr>
        <w:pStyle w:val="ListParagraph"/>
        <w:rPr>
          <w:rFonts w:eastAsia="Calibri"/>
        </w:rPr>
      </w:pPr>
      <w:r w:rsidRPr="00752619">
        <w:rPr>
          <w:rFonts w:eastAsia="Calibri"/>
        </w:rPr>
        <w:t>The construction phase has the greatest impact on the environment even with mitigation. The negative impacts associated with the construction phase include:</w:t>
      </w:r>
    </w:p>
    <w:p w:rsidR="00635DF5" w:rsidRPr="00752619" w:rsidRDefault="00635DF5" w:rsidP="0001109D">
      <w:pPr>
        <w:pStyle w:val="ListParagraph"/>
        <w:numPr>
          <w:ilvl w:val="0"/>
          <w:numId w:val="38"/>
        </w:numPr>
        <w:ind w:left="284" w:hanging="284"/>
        <w:rPr>
          <w:rFonts w:eastAsia="Calibri"/>
        </w:rPr>
      </w:pPr>
      <w:r w:rsidRPr="00752619">
        <w:rPr>
          <w:rFonts w:eastAsia="Calibri"/>
        </w:rPr>
        <w:t>Soil and Ground Water pollution</w:t>
      </w:r>
    </w:p>
    <w:p w:rsidR="00635DF5" w:rsidRPr="00752619" w:rsidRDefault="00635DF5" w:rsidP="0001109D">
      <w:pPr>
        <w:pStyle w:val="ListParagraph"/>
        <w:numPr>
          <w:ilvl w:val="0"/>
          <w:numId w:val="38"/>
        </w:numPr>
        <w:ind w:left="284" w:hanging="284"/>
        <w:rPr>
          <w:rFonts w:eastAsia="Calibri"/>
        </w:rPr>
      </w:pPr>
      <w:r w:rsidRPr="00752619">
        <w:rPr>
          <w:rFonts w:eastAsia="Calibri"/>
        </w:rPr>
        <w:t>Increased run off of water</w:t>
      </w:r>
    </w:p>
    <w:p w:rsidR="00635DF5" w:rsidRPr="00752619" w:rsidRDefault="00635DF5" w:rsidP="0001109D">
      <w:pPr>
        <w:pStyle w:val="ListParagraph"/>
        <w:numPr>
          <w:ilvl w:val="0"/>
          <w:numId w:val="38"/>
        </w:numPr>
        <w:ind w:left="284" w:hanging="284"/>
        <w:rPr>
          <w:rFonts w:eastAsia="Calibri"/>
        </w:rPr>
      </w:pPr>
      <w:r w:rsidRPr="00752619">
        <w:rPr>
          <w:rFonts w:eastAsia="Calibri"/>
        </w:rPr>
        <w:t>Visual Intrusion &amp; Light Pollution</w:t>
      </w:r>
    </w:p>
    <w:p w:rsidR="00635DF5" w:rsidRPr="00752619" w:rsidRDefault="00635DF5" w:rsidP="0001109D">
      <w:pPr>
        <w:pStyle w:val="ListParagraph"/>
        <w:numPr>
          <w:ilvl w:val="0"/>
          <w:numId w:val="38"/>
        </w:numPr>
        <w:ind w:left="284" w:hanging="284"/>
        <w:rPr>
          <w:rFonts w:eastAsia="Calibri"/>
        </w:rPr>
      </w:pPr>
      <w:r w:rsidRPr="00752619">
        <w:rPr>
          <w:rFonts w:eastAsia="Calibri"/>
        </w:rPr>
        <w:t>Destruction of Flora &amp; Fauna</w:t>
      </w:r>
    </w:p>
    <w:p w:rsidR="00635DF5" w:rsidRPr="00752619" w:rsidRDefault="00635DF5" w:rsidP="0001109D">
      <w:pPr>
        <w:pStyle w:val="ListParagraph"/>
        <w:numPr>
          <w:ilvl w:val="0"/>
          <w:numId w:val="38"/>
        </w:numPr>
        <w:ind w:left="284" w:hanging="284"/>
        <w:rPr>
          <w:rFonts w:eastAsia="Calibri"/>
        </w:rPr>
      </w:pPr>
      <w:r w:rsidRPr="00752619">
        <w:rPr>
          <w:rFonts w:eastAsia="Calibri"/>
        </w:rPr>
        <w:t>Noise Pollution</w:t>
      </w:r>
    </w:p>
    <w:p w:rsidR="00635DF5" w:rsidRPr="00752619" w:rsidRDefault="00635DF5" w:rsidP="0001109D">
      <w:pPr>
        <w:pStyle w:val="ListParagraph"/>
        <w:numPr>
          <w:ilvl w:val="0"/>
          <w:numId w:val="38"/>
        </w:numPr>
        <w:ind w:left="284" w:hanging="284"/>
        <w:rPr>
          <w:rFonts w:eastAsia="Calibri"/>
        </w:rPr>
      </w:pPr>
      <w:r w:rsidRPr="00752619">
        <w:rPr>
          <w:rFonts w:eastAsia="Calibri"/>
        </w:rPr>
        <w:t>Atmosphere pollution and odours resulting from dust and construction equipment</w:t>
      </w:r>
    </w:p>
    <w:p w:rsidR="00635DF5" w:rsidRPr="00752619" w:rsidRDefault="00635DF5" w:rsidP="0001109D">
      <w:pPr>
        <w:pStyle w:val="ListParagraph"/>
        <w:numPr>
          <w:ilvl w:val="0"/>
          <w:numId w:val="38"/>
        </w:numPr>
        <w:ind w:left="284" w:hanging="284"/>
        <w:rPr>
          <w:rFonts w:eastAsia="Calibri"/>
        </w:rPr>
      </w:pPr>
      <w:r w:rsidRPr="00752619">
        <w:rPr>
          <w:rFonts w:eastAsia="Calibri"/>
        </w:rPr>
        <w:t>Safety &amp; Security on the site</w:t>
      </w:r>
    </w:p>
    <w:p w:rsidR="00635DF5" w:rsidRPr="00752619" w:rsidRDefault="00635DF5" w:rsidP="0001109D">
      <w:pPr>
        <w:pStyle w:val="ListParagraph"/>
        <w:numPr>
          <w:ilvl w:val="0"/>
          <w:numId w:val="38"/>
        </w:numPr>
        <w:ind w:left="284" w:hanging="284"/>
        <w:rPr>
          <w:rFonts w:eastAsia="Calibri"/>
        </w:rPr>
      </w:pPr>
      <w:r w:rsidRPr="00752619">
        <w:rPr>
          <w:rFonts w:eastAsia="Calibri"/>
        </w:rPr>
        <w:t>Spread of Alien Vegetation</w:t>
      </w:r>
    </w:p>
    <w:p w:rsidR="00635DF5" w:rsidRPr="0001109D" w:rsidRDefault="00635DF5" w:rsidP="0001109D">
      <w:pPr>
        <w:pStyle w:val="ListParagraph"/>
      </w:pPr>
    </w:p>
    <w:p w:rsidR="00635DF5" w:rsidRPr="0001109D" w:rsidRDefault="00635DF5" w:rsidP="0001109D">
      <w:pPr>
        <w:pStyle w:val="ListParagraph"/>
        <w:rPr>
          <w:rFonts w:eastAsia="Calibri"/>
        </w:rPr>
      </w:pPr>
      <w:r w:rsidRPr="0001109D">
        <w:rPr>
          <w:rFonts w:eastAsia="Calibri"/>
        </w:rPr>
        <w:t>The construction phase will be associated with positive socio-economic impacts in terms of job creation. A number of mitigation measures to reduce or improve these impacts have been identified and are presented in the tables above. A key environmental imperative of the construction phase would be to prevent soil, air, water and noise pollution and erosion on the site.</w:t>
      </w:r>
    </w:p>
    <w:p w:rsidR="00635DF5" w:rsidRPr="0001109D" w:rsidRDefault="00635DF5" w:rsidP="0001109D">
      <w:pPr>
        <w:pStyle w:val="ListParagraph"/>
      </w:pPr>
    </w:p>
    <w:p w:rsidR="00635DF5" w:rsidRPr="0001109D" w:rsidRDefault="00635DF5" w:rsidP="0001109D">
      <w:pPr>
        <w:pStyle w:val="ListParagraph"/>
        <w:rPr>
          <w:rFonts w:eastAsia="Calibri"/>
        </w:rPr>
      </w:pPr>
      <w:r w:rsidRPr="0001109D">
        <w:rPr>
          <w:rFonts w:eastAsia="Calibri"/>
        </w:rPr>
        <w:t>The negative impacts relating to the operational phase include the following:</w:t>
      </w:r>
    </w:p>
    <w:p w:rsidR="00635DF5" w:rsidRPr="0001109D" w:rsidRDefault="00635DF5" w:rsidP="0001109D">
      <w:pPr>
        <w:pStyle w:val="ListParagraph"/>
        <w:numPr>
          <w:ilvl w:val="0"/>
          <w:numId w:val="39"/>
        </w:numPr>
        <w:ind w:left="284" w:hanging="284"/>
        <w:rPr>
          <w:rFonts w:eastAsia="Calibri"/>
        </w:rPr>
      </w:pPr>
      <w:r w:rsidRPr="0001109D">
        <w:rPr>
          <w:rFonts w:eastAsia="Calibri"/>
        </w:rPr>
        <w:t>Due to the disturbance of the site alien plants will be able to establish and could become a problem by infesting neighbouring land.</w:t>
      </w:r>
    </w:p>
    <w:p w:rsidR="00635DF5" w:rsidRPr="0001109D" w:rsidRDefault="00635DF5" w:rsidP="0001109D">
      <w:pPr>
        <w:pStyle w:val="ListParagraph"/>
        <w:numPr>
          <w:ilvl w:val="0"/>
          <w:numId w:val="39"/>
        </w:numPr>
        <w:ind w:left="340" w:hanging="340"/>
        <w:rPr>
          <w:rFonts w:eastAsia="Calibri"/>
        </w:rPr>
      </w:pPr>
      <w:r w:rsidRPr="0001109D">
        <w:rPr>
          <w:rFonts w:eastAsia="Calibri"/>
        </w:rPr>
        <w:t>The visual impact ;</w:t>
      </w:r>
    </w:p>
    <w:p w:rsidR="0001109D" w:rsidRDefault="0001109D" w:rsidP="0001109D">
      <w:pPr>
        <w:pStyle w:val="ListParagraph"/>
        <w:rPr>
          <w:rFonts w:eastAsia="Calibri" w:cs="Arial"/>
        </w:rPr>
      </w:pPr>
    </w:p>
    <w:p w:rsidR="00635DF5" w:rsidRPr="0001109D" w:rsidRDefault="00635DF5" w:rsidP="0001109D">
      <w:pPr>
        <w:pStyle w:val="ListParagraph"/>
        <w:rPr>
          <w:rFonts w:eastAsia="Calibri" w:cs="Arial"/>
        </w:rPr>
      </w:pPr>
      <w:r w:rsidRPr="0001109D">
        <w:rPr>
          <w:rFonts w:eastAsia="Calibri" w:cs="Arial"/>
        </w:rPr>
        <w:t xml:space="preserve">A number of mitigation measures to reduce or improve these impacts have been identified and are presented in the tables above. </w:t>
      </w:r>
    </w:p>
    <w:p w:rsidR="00635DF5" w:rsidRPr="0001109D" w:rsidRDefault="00635DF5" w:rsidP="0001109D">
      <w:pPr>
        <w:pStyle w:val="ListParagraph"/>
        <w:rPr>
          <w:rFonts w:eastAsia="Calibri" w:cs="Arial"/>
        </w:rPr>
      </w:pPr>
    </w:p>
    <w:p w:rsidR="00635DF5" w:rsidRPr="0001109D" w:rsidRDefault="00635DF5" w:rsidP="0001109D">
      <w:pPr>
        <w:pStyle w:val="ListParagraph"/>
        <w:rPr>
          <w:rFonts w:eastAsia="Calibri" w:cs="Arial"/>
        </w:rPr>
      </w:pPr>
      <w:r w:rsidRPr="0001109D">
        <w:rPr>
          <w:rFonts w:eastAsia="Calibri" w:cs="Arial"/>
        </w:rPr>
        <w:t>The primary positive impacts relate to the improved communications network in the area.</w:t>
      </w:r>
    </w:p>
    <w:p w:rsidR="00635DF5" w:rsidRPr="0001109D" w:rsidRDefault="00635DF5" w:rsidP="0001109D">
      <w:pPr>
        <w:pStyle w:val="ListParagraph"/>
        <w:rPr>
          <w:rFonts w:eastAsia="Calibri" w:cs="Arial"/>
        </w:rPr>
      </w:pPr>
    </w:p>
    <w:p w:rsidR="00635DF5" w:rsidRPr="0001109D" w:rsidRDefault="00635DF5" w:rsidP="0001109D">
      <w:pPr>
        <w:pStyle w:val="ListParagraph"/>
        <w:rPr>
          <w:rFonts w:cs="Arial"/>
          <w:i/>
          <w:iCs/>
          <w:lang w:val="en-US"/>
        </w:rPr>
      </w:pPr>
      <w:r w:rsidRPr="0001109D">
        <w:rPr>
          <w:rFonts w:eastAsia="Calibri" w:cs="Arial"/>
        </w:rPr>
        <w:t xml:space="preserve">The construction phase will be of short duration and operational phase will have limited environmental impacts if constructed according to the conditions outlined in this report and if managed according to the </w:t>
      </w:r>
      <w:proofErr w:type="spellStart"/>
      <w:r w:rsidRPr="0001109D">
        <w:rPr>
          <w:rFonts w:eastAsia="Calibri" w:cs="Arial"/>
        </w:rPr>
        <w:t>EMPr</w:t>
      </w:r>
      <w:proofErr w:type="spellEnd"/>
      <w:r w:rsidRPr="0001109D">
        <w:rPr>
          <w:rFonts w:eastAsia="Calibri" w:cs="Arial"/>
        </w:rPr>
        <w:t>.</w:t>
      </w:r>
    </w:p>
    <w:p w:rsidR="00635DF5" w:rsidRPr="0001109D" w:rsidRDefault="004C2B35" w:rsidP="00635DF5">
      <w:pPr>
        <w:pStyle w:val="Heading2"/>
        <w:rPr>
          <w:lang w:val="en-US"/>
        </w:rPr>
      </w:pPr>
      <w:bookmarkStart w:id="182" w:name="_Toc492365387"/>
      <w:bookmarkStart w:id="183" w:name="_Toc494265217"/>
      <w:r w:rsidRPr="0001109D">
        <w:t>Recommendation</w:t>
      </w:r>
      <w:r w:rsidRPr="0001109D">
        <w:rPr>
          <w:lang w:val="en-US"/>
        </w:rPr>
        <w:t xml:space="preserve"> from Environmental Assessment Practitioner</w:t>
      </w:r>
      <w:bookmarkEnd w:id="182"/>
      <w:bookmarkEnd w:id="183"/>
    </w:p>
    <w:p w:rsidR="00635DF5" w:rsidRPr="0001109D" w:rsidRDefault="00635DF5" w:rsidP="0001109D">
      <w:pPr>
        <w:pStyle w:val="ListParagraph"/>
      </w:pPr>
      <w:proofErr w:type="gramStart"/>
      <w:r w:rsidRPr="0001109D">
        <w:t xml:space="preserve">Based on the information provided it is the opinion of </w:t>
      </w:r>
      <w:proofErr w:type="spellStart"/>
      <w:r w:rsidRPr="0001109D">
        <w:t>Lokisa</w:t>
      </w:r>
      <w:proofErr w:type="spellEnd"/>
      <w:r w:rsidRPr="0001109D">
        <w:t xml:space="preserve"> Environmental Consulting CC that no fatal flaws have been identified for the proposed development and that the information contained in this report is sufficient enough to allow KZN EDTEA to make an informed decision.</w:t>
      </w:r>
      <w:proofErr w:type="gramEnd"/>
    </w:p>
    <w:p w:rsidR="0001109D" w:rsidRPr="0001109D" w:rsidRDefault="0001109D" w:rsidP="0001109D">
      <w:pPr>
        <w:pStyle w:val="ListParagraph"/>
      </w:pPr>
    </w:p>
    <w:p w:rsidR="00635DF5" w:rsidRPr="0001109D" w:rsidRDefault="00635DF5" w:rsidP="0001109D">
      <w:pPr>
        <w:pStyle w:val="ListParagraph"/>
      </w:pPr>
      <w:proofErr w:type="spellStart"/>
      <w:r w:rsidRPr="0001109D">
        <w:t>Lokisa</w:t>
      </w:r>
      <w:proofErr w:type="spellEnd"/>
      <w:r w:rsidRPr="0001109D">
        <w:t xml:space="preserve"> Environmental Consulting CC therefore recommends that Environmental Authorisation be granted for the proposed development based o</w:t>
      </w:r>
      <w:r w:rsidR="0001109D" w:rsidRPr="0001109D">
        <w:t>n the following recommendations:</w:t>
      </w:r>
    </w:p>
    <w:p w:rsidR="00635DF5" w:rsidRPr="0001109D" w:rsidRDefault="00635DF5" w:rsidP="0001109D">
      <w:pPr>
        <w:pStyle w:val="BodyText"/>
        <w:numPr>
          <w:ilvl w:val="0"/>
          <w:numId w:val="40"/>
        </w:numPr>
        <w:ind w:left="284" w:hanging="284"/>
        <w:rPr>
          <w:rFonts w:cs="Arial"/>
          <w:color w:val="000000"/>
          <w:sz w:val="22"/>
          <w:szCs w:val="22"/>
          <w:lang w:val="en-US"/>
        </w:rPr>
      </w:pPr>
      <w:r w:rsidRPr="0001109D">
        <w:rPr>
          <w:rFonts w:cs="Arial"/>
          <w:color w:val="000000"/>
          <w:sz w:val="22"/>
          <w:szCs w:val="22"/>
        </w:rPr>
        <w:t>The proposed activity is not anticipated to have significant environmental impacts.</w:t>
      </w:r>
    </w:p>
    <w:p w:rsidR="00635DF5" w:rsidRPr="0001109D" w:rsidRDefault="00635DF5" w:rsidP="0001109D">
      <w:pPr>
        <w:pStyle w:val="BodyText"/>
        <w:numPr>
          <w:ilvl w:val="0"/>
          <w:numId w:val="40"/>
        </w:numPr>
        <w:ind w:left="284" w:hanging="284"/>
        <w:rPr>
          <w:rFonts w:cs="Arial"/>
          <w:sz w:val="22"/>
          <w:szCs w:val="22"/>
          <w:lang w:val="en-US"/>
        </w:rPr>
      </w:pPr>
      <w:r w:rsidRPr="0001109D">
        <w:rPr>
          <w:rFonts w:cs="Arial"/>
          <w:sz w:val="22"/>
          <w:szCs w:val="22"/>
        </w:rPr>
        <w:t>The following recommendations should be implemented in order to ensure that potential impacts associated with the establishment and operation of the site are minimised:</w:t>
      </w:r>
    </w:p>
    <w:p w:rsidR="00635DF5" w:rsidRPr="0001109D" w:rsidRDefault="00635DF5" w:rsidP="0001109D">
      <w:pPr>
        <w:pStyle w:val="BodyText"/>
        <w:numPr>
          <w:ilvl w:val="0"/>
          <w:numId w:val="41"/>
        </w:numPr>
        <w:ind w:left="568" w:hanging="284"/>
        <w:rPr>
          <w:rFonts w:cs="Arial"/>
          <w:color w:val="000000"/>
          <w:sz w:val="22"/>
          <w:szCs w:val="22"/>
          <w:lang w:val="en-US"/>
        </w:rPr>
      </w:pPr>
      <w:r w:rsidRPr="0001109D">
        <w:rPr>
          <w:rFonts w:cs="Arial"/>
          <w:sz w:val="22"/>
          <w:szCs w:val="22"/>
        </w:rPr>
        <w:t>Any areas disturbed during construction and operation must be rehabilitated</w:t>
      </w:r>
      <w:r w:rsidRPr="0001109D">
        <w:rPr>
          <w:rFonts w:cs="Arial"/>
          <w:sz w:val="22"/>
          <w:szCs w:val="22"/>
          <w:lang w:val="en-US"/>
        </w:rPr>
        <w:t>.</w:t>
      </w:r>
    </w:p>
    <w:p w:rsidR="00635DF5" w:rsidRPr="0001109D" w:rsidRDefault="0001109D" w:rsidP="0001109D">
      <w:pPr>
        <w:pStyle w:val="BodyText"/>
        <w:numPr>
          <w:ilvl w:val="0"/>
          <w:numId w:val="41"/>
        </w:numPr>
        <w:ind w:left="568" w:hanging="284"/>
        <w:rPr>
          <w:rFonts w:cs="Arial"/>
          <w:color w:val="000000"/>
          <w:sz w:val="22"/>
          <w:szCs w:val="22"/>
          <w:lang w:val="en-US"/>
        </w:rPr>
      </w:pPr>
      <w:r w:rsidRPr="0001109D">
        <w:rPr>
          <w:rFonts w:cs="Arial"/>
          <w:sz w:val="22"/>
          <w:szCs w:val="22"/>
        </w:rPr>
        <w:t>The structure is</w:t>
      </w:r>
      <w:r w:rsidR="00635DF5" w:rsidRPr="0001109D">
        <w:rPr>
          <w:rFonts w:cs="Arial"/>
          <w:sz w:val="22"/>
          <w:szCs w:val="22"/>
        </w:rPr>
        <w:t xml:space="preserve"> to be removed when the structure ceased to be used for telecommunications purposes and </w:t>
      </w:r>
      <w:r w:rsidR="00635DF5" w:rsidRPr="0001109D">
        <w:rPr>
          <w:rFonts w:cs="Arial"/>
          <w:sz w:val="22"/>
          <w:szCs w:val="22"/>
          <w:lang w:val="en-US"/>
        </w:rPr>
        <w:t xml:space="preserve">the </w:t>
      </w:r>
      <w:r w:rsidR="00635DF5" w:rsidRPr="0001109D">
        <w:rPr>
          <w:rFonts w:cs="Arial"/>
          <w:sz w:val="22"/>
          <w:szCs w:val="22"/>
        </w:rPr>
        <w:t>site rehabilitated</w:t>
      </w:r>
      <w:r w:rsidR="00635DF5" w:rsidRPr="0001109D">
        <w:rPr>
          <w:rFonts w:cs="Arial"/>
          <w:sz w:val="22"/>
          <w:szCs w:val="22"/>
          <w:lang w:val="en-US"/>
        </w:rPr>
        <w:t>.</w:t>
      </w:r>
    </w:p>
    <w:p w:rsidR="00635DF5" w:rsidRPr="0001109D" w:rsidRDefault="00635DF5" w:rsidP="0001109D">
      <w:pPr>
        <w:pStyle w:val="BodyText"/>
        <w:numPr>
          <w:ilvl w:val="0"/>
          <w:numId w:val="41"/>
        </w:numPr>
        <w:ind w:left="568" w:hanging="284"/>
        <w:rPr>
          <w:rFonts w:cs="Arial"/>
          <w:color w:val="000000"/>
          <w:sz w:val="22"/>
          <w:szCs w:val="22"/>
          <w:lang w:val="en-US"/>
        </w:rPr>
      </w:pPr>
      <w:r w:rsidRPr="0001109D">
        <w:rPr>
          <w:rFonts w:cs="Arial"/>
          <w:sz w:val="22"/>
          <w:szCs w:val="22"/>
        </w:rPr>
        <w:t>Construction to take place during working hours</w:t>
      </w:r>
      <w:r w:rsidRPr="0001109D">
        <w:rPr>
          <w:rFonts w:cs="Arial"/>
          <w:sz w:val="22"/>
          <w:szCs w:val="22"/>
          <w:lang w:val="en-US"/>
        </w:rPr>
        <w:t>.</w:t>
      </w:r>
    </w:p>
    <w:p w:rsidR="00635DF5" w:rsidRPr="0001109D" w:rsidRDefault="00635DF5" w:rsidP="0001109D">
      <w:pPr>
        <w:pStyle w:val="BodyText"/>
        <w:numPr>
          <w:ilvl w:val="0"/>
          <w:numId w:val="41"/>
        </w:numPr>
        <w:ind w:left="568" w:hanging="284"/>
        <w:rPr>
          <w:rFonts w:cs="Arial"/>
          <w:color w:val="000000"/>
          <w:sz w:val="22"/>
          <w:szCs w:val="22"/>
          <w:lang w:val="en-US"/>
        </w:rPr>
      </w:pPr>
      <w:r w:rsidRPr="0001109D">
        <w:rPr>
          <w:rFonts w:cs="Arial"/>
          <w:sz w:val="22"/>
          <w:szCs w:val="22"/>
        </w:rPr>
        <w:t>Trampling and disturbance associated with construction should be limited to within 5m (five metres) of the footprint of the site.</w:t>
      </w:r>
    </w:p>
    <w:p w:rsidR="00635DF5" w:rsidRPr="0001109D" w:rsidRDefault="00635DF5" w:rsidP="0001109D">
      <w:pPr>
        <w:pStyle w:val="BodyText"/>
        <w:numPr>
          <w:ilvl w:val="0"/>
          <w:numId w:val="41"/>
        </w:numPr>
        <w:ind w:left="568" w:hanging="284"/>
        <w:rPr>
          <w:rFonts w:cs="Arial"/>
          <w:color w:val="000000"/>
          <w:sz w:val="22"/>
          <w:szCs w:val="22"/>
          <w:lang w:val="en-US"/>
        </w:rPr>
      </w:pPr>
      <w:r w:rsidRPr="0001109D">
        <w:rPr>
          <w:rFonts w:cs="Arial"/>
          <w:sz w:val="22"/>
          <w:szCs w:val="22"/>
        </w:rPr>
        <w:t>On completion of the project all litter and construction debris shall be immediately removed from the site.</w:t>
      </w:r>
    </w:p>
    <w:p w:rsidR="00635DF5" w:rsidRPr="0001109D" w:rsidRDefault="00635DF5" w:rsidP="0001109D">
      <w:pPr>
        <w:pStyle w:val="BodyText"/>
        <w:numPr>
          <w:ilvl w:val="0"/>
          <w:numId w:val="41"/>
        </w:numPr>
        <w:ind w:left="568" w:hanging="284"/>
        <w:rPr>
          <w:rFonts w:cs="Arial"/>
          <w:color w:val="000000"/>
          <w:sz w:val="22"/>
          <w:szCs w:val="22"/>
          <w:lang w:val="en-US"/>
        </w:rPr>
      </w:pPr>
      <w:r w:rsidRPr="0001109D">
        <w:rPr>
          <w:rFonts w:cs="Arial"/>
          <w:sz w:val="22"/>
          <w:szCs w:val="22"/>
          <w:lang w:val="en-US"/>
        </w:rPr>
        <w:t>Mitigation measures to reduce the potential visual impact should be implemented as far as possible.</w:t>
      </w:r>
    </w:p>
    <w:p w:rsidR="00635DF5" w:rsidRPr="006953BC" w:rsidRDefault="004C2B35" w:rsidP="00635DF5">
      <w:pPr>
        <w:pStyle w:val="Heading2"/>
      </w:pPr>
      <w:bookmarkStart w:id="184" w:name="_Toc492365388"/>
      <w:bookmarkStart w:id="185" w:name="_Toc494265218"/>
      <w:r w:rsidRPr="0001109D">
        <w:t>Environmental</w:t>
      </w:r>
      <w:r w:rsidRPr="006953BC">
        <w:t xml:space="preserve"> Management Programme</w:t>
      </w:r>
      <w:bookmarkEnd w:id="184"/>
      <w:bookmarkEnd w:id="185"/>
    </w:p>
    <w:p w:rsidR="00635DF5" w:rsidRPr="006953BC" w:rsidRDefault="00635DF5" w:rsidP="006953BC">
      <w:pPr>
        <w:pStyle w:val="ListParagraph"/>
      </w:pPr>
      <w:r w:rsidRPr="006953BC">
        <w:t>An Environmental Management Programme (</w:t>
      </w:r>
      <w:proofErr w:type="spellStart"/>
      <w:r w:rsidRPr="006953BC">
        <w:t>EMPr</w:t>
      </w:r>
      <w:proofErr w:type="spellEnd"/>
      <w:r w:rsidRPr="006953BC">
        <w:t xml:space="preserve">) (Appendix H) has been produced and </w:t>
      </w:r>
      <w:proofErr w:type="gramStart"/>
      <w:r w:rsidRPr="006953BC">
        <w:t>provide</w:t>
      </w:r>
      <w:proofErr w:type="gramEnd"/>
      <w:r w:rsidRPr="006953BC">
        <w:t xml:space="preserve"> a set of practical and actionable mitigation, monitoring and institutional measures to be taken into account during the </w:t>
      </w:r>
      <w:r w:rsidR="00327A55" w:rsidRPr="006953BC">
        <w:t xml:space="preserve">construction </w:t>
      </w:r>
      <w:r w:rsidRPr="006953BC">
        <w:t>and operation</w:t>
      </w:r>
      <w:r w:rsidR="00327A55" w:rsidRPr="006953BC">
        <w:t>al phases</w:t>
      </w:r>
      <w:r w:rsidRPr="006953BC">
        <w:t xml:space="preserve"> of the proposed </w:t>
      </w:r>
      <w:r w:rsidR="00327A55" w:rsidRPr="006953BC">
        <w:t xml:space="preserve">telecommunication mast, </w:t>
      </w:r>
      <w:r w:rsidR="00327A55" w:rsidRPr="006953BC">
        <w:lastRenderedPageBreak/>
        <w:t>should environmental authoris</w:t>
      </w:r>
      <w:r w:rsidRPr="006953BC">
        <w:t xml:space="preserve">ation be granted. The aim of </w:t>
      </w:r>
      <w:proofErr w:type="spellStart"/>
      <w:r w:rsidRPr="006953BC">
        <w:t>EMPr</w:t>
      </w:r>
      <w:proofErr w:type="spellEnd"/>
      <w:r w:rsidRPr="006953BC">
        <w:t xml:space="preserve"> is to eliminate adverse environmental and social impacts, offset them, or reduce them to acceptable levels.</w:t>
      </w:r>
      <w:bookmarkEnd w:id="25"/>
      <w:bookmarkEnd w:id="26"/>
    </w:p>
    <w:p w:rsidR="007B3B05" w:rsidRPr="006953BC" w:rsidRDefault="007B3B05" w:rsidP="007B3B05">
      <w:pPr>
        <w:pStyle w:val="Heading1"/>
      </w:pPr>
      <w:bookmarkStart w:id="186" w:name="_Toc494265219"/>
      <w:r w:rsidRPr="006953BC">
        <w:t>References</w:t>
      </w:r>
      <w:bookmarkEnd w:id="186"/>
    </w:p>
    <w:p w:rsidR="006953BC" w:rsidRPr="006953BC" w:rsidRDefault="006953BC" w:rsidP="006953BC">
      <w:pPr>
        <w:pStyle w:val="ListParagraph"/>
      </w:pPr>
      <w:proofErr w:type="spellStart"/>
      <w:proofErr w:type="gramStart"/>
      <w:r w:rsidRPr="006953BC">
        <w:t>Mucina</w:t>
      </w:r>
      <w:proofErr w:type="spellEnd"/>
      <w:r w:rsidRPr="006953BC">
        <w:t xml:space="preserve"> and Rutherford, 2006.</w:t>
      </w:r>
      <w:proofErr w:type="gramEnd"/>
      <w:r w:rsidRPr="006953BC">
        <w:t xml:space="preserve"> </w:t>
      </w:r>
      <w:proofErr w:type="gramStart"/>
      <w:r w:rsidRPr="006953BC">
        <w:t>The Vegetation of South Africa, Lesotho and Swaziland, South African National Biodiversity Institute, Kirstenbosch.</w:t>
      </w:r>
      <w:proofErr w:type="gramEnd"/>
    </w:p>
    <w:p w:rsidR="006953BC" w:rsidRPr="006953BC" w:rsidRDefault="006953BC" w:rsidP="006953BC">
      <w:pPr>
        <w:pStyle w:val="ListParagraph"/>
      </w:pPr>
    </w:p>
    <w:p w:rsidR="007B3B05" w:rsidRDefault="003F0E3C" w:rsidP="006953BC">
      <w:pPr>
        <w:pStyle w:val="ListParagraph"/>
      </w:pPr>
      <w:hyperlink r:id="rId34" w:history="1">
        <w:r w:rsidR="0043678A" w:rsidRPr="006953BC">
          <w:rPr>
            <w:rStyle w:val="Hyperlink"/>
            <w:color w:val="auto"/>
            <w:szCs w:val="20"/>
            <w:u w:val="none"/>
            <w:shd w:val="clear" w:color="auto" w:fill="FFFFFF"/>
          </w:rPr>
          <w:t>www.emrsa.co.za/wp-content/uploads/2016/09/20150817-TMIP-final-approved.pdf</w:t>
        </w:r>
      </w:hyperlink>
    </w:p>
    <w:p w:rsidR="00221142" w:rsidRDefault="00221142" w:rsidP="006953BC">
      <w:pPr>
        <w:pStyle w:val="ListParagraph"/>
      </w:pPr>
    </w:p>
    <w:p w:rsidR="00221142" w:rsidRPr="006953BC" w:rsidRDefault="00221142" w:rsidP="006953BC">
      <w:pPr>
        <w:pStyle w:val="ListParagraph"/>
        <w:rPr>
          <w:szCs w:val="20"/>
          <w:shd w:val="clear" w:color="auto" w:fill="FFFFFF"/>
        </w:rPr>
      </w:pPr>
      <w:r w:rsidRPr="00221142">
        <w:rPr>
          <w:szCs w:val="20"/>
          <w:shd w:val="clear" w:color="auto" w:fill="FFFFFF"/>
        </w:rPr>
        <w:t>http://www.kznwildlife.com/kenneth-stainbank.html</w:t>
      </w:r>
    </w:p>
    <w:p w:rsidR="0043678A" w:rsidRDefault="0043678A" w:rsidP="006953BC">
      <w:pPr>
        <w:pStyle w:val="ListParagraph"/>
        <w:rPr>
          <w:b/>
          <w:i/>
          <w:sz w:val="20"/>
          <w:szCs w:val="20"/>
          <w:shd w:val="clear" w:color="auto" w:fill="FFFFFF"/>
        </w:rPr>
      </w:pPr>
    </w:p>
    <w:p w:rsidR="00DD3096" w:rsidRPr="00DD3096" w:rsidRDefault="003F0E3C" w:rsidP="006953BC">
      <w:pPr>
        <w:pStyle w:val="ListParagraph"/>
        <w:rPr>
          <w:sz w:val="20"/>
          <w:szCs w:val="20"/>
          <w:shd w:val="clear" w:color="auto" w:fill="FFFFFF"/>
        </w:rPr>
      </w:pPr>
      <w:hyperlink r:id="rId35" w:history="1">
        <w:r w:rsidR="00DD3096" w:rsidRPr="00994EEB">
          <w:rPr>
            <w:rStyle w:val="Hyperlink"/>
            <w:color w:val="auto"/>
            <w:szCs w:val="20"/>
            <w:u w:val="none"/>
          </w:rPr>
          <w:t>http://www.who.int/mediacentre/factsheets/fs193/en/</w:t>
        </w:r>
      </w:hyperlink>
    </w:p>
    <w:sectPr w:rsidR="00DD3096" w:rsidRPr="00DD3096" w:rsidSect="005D063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0E3C" w:rsidRDefault="003F0E3C" w:rsidP="00302CAB">
      <w:pPr>
        <w:spacing w:line="240" w:lineRule="auto"/>
      </w:pPr>
      <w:r>
        <w:separator/>
      </w:r>
    </w:p>
    <w:p w:rsidR="003F0E3C" w:rsidRDefault="003F0E3C"/>
  </w:endnote>
  <w:endnote w:type="continuationSeparator" w:id="0">
    <w:p w:rsidR="003F0E3C" w:rsidRDefault="003F0E3C" w:rsidP="00302CAB">
      <w:pPr>
        <w:spacing w:line="240" w:lineRule="auto"/>
      </w:pPr>
      <w:r>
        <w:continuationSeparator/>
      </w:r>
    </w:p>
    <w:p w:rsidR="003F0E3C" w:rsidRDefault="003F0E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Narrow">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906150"/>
      <w:docPartObj>
        <w:docPartGallery w:val="Page Numbers (Bottom of Page)"/>
        <w:docPartUnique/>
      </w:docPartObj>
    </w:sdtPr>
    <w:sdtEndPr>
      <w:rPr>
        <w:rFonts w:ascii="Arial" w:hAnsi="Arial" w:cs="Arial"/>
        <w:sz w:val="24"/>
        <w:szCs w:val="24"/>
      </w:rPr>
    </w:sdtEndPr>
    <w:sdtContent>
      <w:p w:rsidR="003F0E3C" w:rsidRPr="00302CAB" w:rsidRDefault="003F0E3C">
        <w:pPr>
          <w:pStyle w:val="Footer"/>
          <w:jc w:val="center"/>
          <w:rPr>
            <w:rFonts w:ascii="Arial" w:hAnsi="Arial" w:cs="Arial"/>
            <w:sz w:val="24"/>
            <w:szCs w:val="24"/>
          </w:rPr>
        </w:pPr>
        <w:r w:rsidRPr="00302CAB">
          <w:rPr>
            <w:rFonts w:cs="Arial"/>
          </w:rPr>
          <w:fldChar w:fldCharType="begin"/>
        </w:r>
        <w:r w:rsidRPr="00302CAB">
          <w:rPr>
            <w:rFonts w:cs="Arial"/>
          </w:rPr>
          <w:instrText xml:space="preserve"> PAGE   \* MERGEFORMAT </w:instrText>
        </w:r>
        <w:r w:rsidRPr="00302CAB">
          <w:rPr>
            <w:rFonts w:cs="Arial"/>
          </w:rPr>
          <w:fldChar w:fldCharType="separate"/>
        </w:r>
        <w:r>
          <w:rPr>
            <w:rFonts w:cs="Arial"/>
            <w:noProof/>
          </w:rPr>
          <w:t>2</w:t>
        </w:r>
        <w:r w:rsidRPr="00302CAB">
          <w:rPr>
            <w:rFonts w:cs="Arial"/>
          </w:rPr>
          <w:fldChar w:fldCharType="end"/>
        </w:r>
      </w:p>
    </w:sdtContent>
  </w:sdt>
  <w:p w:rsidR="003F0E3C" w:rsidRPr="00302CAB" w:rsidRDefault="003F0E3C">
    <w:pPr>
      <w:pStyle w:val="Footer"/>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C" w:rsidRPr="003C1461" w:rsidRDefault="003F0E3C" w:rsidP="003C1461">
    <w:pPr>
      <w:pStyle w:val="Footer"/>
      <w:rPr>
        <w:szCs w:val="16"/>
      </w:rPr>
    </w:pPr>
    <w:r w:rsidRPr="003C1461">
      <w:rPr>
        <w:szCs w:val="16"/>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C" w:rsidRDefault="003F0E3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866193"/>
      <w:docPartObj>
        <w:docPartGallery w:val="Page Numbers (Bottom of Page)"/>
        <w:docPartUnique/>
      </w:docPartObj>
    </w:sdtPr>
    <w:sdtEndPr>
      <w:rPr>
        <w:rFonts w:ascii="Arial" w:hAnsi="Arial" w:cs="Arial"/>
        <w:sz w:val="24"/>
        <w:szCs w:val="24"/>
      </w:rPr>
    </w:sdtEndPr>
    <w:sdtContent>
      <w:p w:rsidR="003F0E3C" w:rsidRPr="00302CAB" w:rsidRDefault="003F0E3C">
        <w:pPr>
          <w:pStyle w:val="Footer"/>
          <w:jc w:val="center"/>
          <w:rPr>
            <w:rFonts w:ascii="Arial" w:hAnsi="Arial" w:cs="Arial"/>
            <w:sz w:val="24"/>
            <w:szCs w:val="24"/>
          </w:rPr>
        </w:pPr>
        <w:r w:rsidRPr="00302CAB">
          <w:rPr>
            <w:rFonts w:cs="Arial"/>
          </w:rPr>
          <w:fldChar w:fldCharType="begin"/>
        </w:r>
        <w:r w:rsidRPr="00302CAB">
          <w:rPr>
            <w:rFonts w:cs="Arial"/>
          </w:rPr>
          <w:instrText xml:space="preserve"> PAGE   \* MERGEFORMAT </w:instrText>
        </w:r>
        <w:r w:rsidRPr="00302CAB">
          <w:rPr>
            <w:rFonts w:cs="Arial"/>
          </w:rPr>
          <w:fldChar w:fldCharType="separate"/>
        </w:r>
        <w:r w:rsidR="00FC71A3">
          <w:rPr>
            <w:rFonts w:cs="Arial"/>
            <w:noProof/>
          </w:rPr>
          <w:t>vii</w:t>
        </w:r>
        <w:r w:rsidRPr="00302CAB">
          <w:rPr>
            <w:rFonts w:cs="Arial"/>
          </w:rPr>
          <w:fldChar w:fldCharType="end"/>
        </w:r>
      </w:p>
    </w:sdtContent>
  </w:sdt>
  <w:p w:rsidR="003F0E3C" w:rsidRDefault="003F0E3C" w:rsidP="004D37EF">
    <w:pPr>
      <w:pStyle w:val="Footer"/>
      <w:rPr>
        <w:rFonts w:ascii="Arial" w:hAnsi="Arial" w:cs="Arial"/>
        <w:sz w:val="16"/>
        <w:szCs w:val="16"/>
      </w:rPr>
    </w:pPr>
    <w:r>
      <w:rPr>
        <w:rFonts w:ascii="Arial" w:hAnsi="Arial" w:cs="Arial"/>
        <w:sz w:val="16"/>
        <w:szCs w:val="16"/>
      </w:rPr>
      <w:t xml:space="preserve">LOKISA ENVIRONMENTAL CONSULTING </w:t>
    </w:r>
  </w:p>
  <w:p w:rsidR="003F0E3C" w:rsidRPr="00302CAB" w:rsidRDefault="003F0E3C" w:rsidP="004D37EF">
    <w:pPr>
      <w:pStyle w:val="Footer"/>
      <w:rPr>
        <w:rFonts w:ascii="Arial" w:hAnsi="Arial" w:cs="Arial"/>
        <w:sz w:val="16"/>
        <w:szCs w:val="16"/>
      </w:rPr>
    </w:pPr>
    <w:r>
      <w:rPr>
        <w:rFonts w:ascii="Arial" w:hAnsi="Arial" w:cs="Arial"/>
        <w:sz w:val="16"/>
        <w:szCs w:val="16"/>
      </w:rPr>
      <w:t>DRAFT BAR: BAYVIEW STATION</w:t>
    </w:r>
    <w:r>
      <w:rPr>
        <w:rFonts w:ascii="Arial" w:hAnsi="Arial" w:cs="Arial"/>
        <w:sz w:val="16"/>
        <w:szCs w:val="16"/>
      </w:rPr>
      <w:tab/>
    </w:r>
    <w:r>
      <w:rPr>
        <w:rFonts w:ascii="Arial" w:hAnsi="Arial" w:cs="Arial"/>
        <w:sz w:val="16"/>
        <w:szCs w:val="16"/>
      </w:rPr>
      <w:tab/>
      <w:t>FEBRUARY 2018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7866194"/>
      <w:docPartObj>
        <w:docPartGallery w:val="Page Numbers (Bottom of Page)"/>
        <w:docPartUnique/>
      </w:docPartObj>
    </w:sdtPr>
    <w:sdtEndPr>
      <w:rPr>
        <w:rFonts w:ascii="Arial" w:hAnsi="Arial" w:cs="Arial"/>
        <w:sz w:val="24"/>
        <w:szCs w:val="24"/>
      </w:rPr>
    </w:sdtEndPr>
    <w:sdtContent>
      <w:p w:rsidR="003F0E3C" w:rsidRPr="00302CAB" w:rsidRDefault="003F0E3C">
        <w:pPr>
          <w:pStyle w:val="Footer"/>
          <w:jc w:val="center"/>
          <w:rPr>
            <w:rFonts w:ascii="Arial" w:hAnsi="Arial" w:cs="Arial"/>
            <w:sz w:val="24"/>
            <w:szCs w:val="24"/>
          </w:rPr>
        </w:pPr>
        <w:r w:rsidRPr="00302CAB">
          <w:rPr>
            <w:rFonts w:cs="Arial"/>
          </w:rPr>
          <w:fldChar w:fldCharType="begin"/>
        </w:r>
        <w:r w:rsidRPr="00302CAB">
          <w:rPr>
            <w:rFonts w:cs="Arial"/>
          </w:rPr>
          <w:instrText xml:space="preserve"> PAGE   \* MERGEFORMAT </w:instrText>
        </w:r>
        <w:r w:rsidRPr="00302CAB">
          <w:rPr>
            <w:rFonts w:cs="Arial"/>
          </w:rPr>
          <w:fldChar w:fldCharType="separate"/>
        </w:r>
        <w:r w:rsidR="00FC71A3">
          <w:rPr>
            <w:rFonts w:cs="Arial"/>
            <w:noProof/>
          </w:rPr>
          <w:t>viii</w:t>
        </w:r>
        <w:r w:rsidRPr="00302CAB">
          <w:rPr>
            <w:rFonts w:cs="Arial"/>
          </w:rPr>
          <w:fldChar w:fldCharType="end"/>
        </w:r>
      </w:p>
    </w:sdtContent>
  </w:sdt>
  <w:p w:rsidR="003F0E3C" w:rsidRDefault="003F0E3C" w:rsidP="00B9362D">
    <w:pPr>
      <w:pStyle w:val="Footer"/>
      <w:rPr>
        <w:rFonts w:ascii="Arial" w:hAnsi="Arial" w:cs="Arial"/>
        <w:sz w:val="16"/>
        <w:szCs w:val="16"/>
      </w:rPr>
    </w:pPr>
    <w:r>
      <w:rPr>
        <w:rFonts w:ascii="Arial" w:hAnsi="Arial" w:cs="Arial"/>
        <w:sz w:val="16"/>
        <w:szCs w:val="16"/>
      </w:rPr>
      <w:t xml:space="preserve">LOKISA ENVIRONMENTAL CONSULTING </w:t>
    </w:r>
  </w:p>
  <w:p w:rsidR="003F0E3C" w:rsidRPr="00302CAB" w:rsidRDefault="003F0E3C" w:rsidP="00302CAB">
    <w:pPr>
      <w:pStyle w:val="Footer"/>
      <w:rPr>
        <w:rFonts w:ascii="Arial" w:hAnsi="Arial" w:cs="Arial"/>
        <w:sz w:val="16"/>
        <w:szCs w:val="16"/>
      </w:rPr>
    </w:pPr>
    <w:r>
      <w:rPr>
        <w:rFonts w:ascii="Arial" w:hAnsi="Arial" w:cs="Arial"/>
        <w:sz w:val="16"/>
        <w:szCs w:val="16"/>
      </w:rPr>
      <w:t>DRAFT BAR: BAYVIEW STATION</w:t>
    </w:r>
    <w:r>
      <w:rPr>
        <w:rFonts w:ascii="Arial" w:hAnsi="Arial" w:cs="Arial"/>
        <w:sz w:val="16"/>
        <w:szCs w:val="16"/>
      </w:rPr>
      <w:tab/>
    </w:r>
    <w:r>
      <w:rPr>
        <w:rFonts w:ascii="Arial" w:hAnsi="Arial" w:cs="Arial"/>
        <w:sz w:val="16"/>
        <w:szCs w:val="16"/>
      </w:rPr>
      <w:tab/>
      <w:t>FEBRUARY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0E3C" w:rsidRDefault="003F0E3C" w:rsidP="00302CAB">
      <w:pPr>
        <w:spacing w:line="240" w:lineRule="auto"/>
      </w:pPr>
      <w:r>
        <w:separator/>
      </w:r>
    </w:p>
    <w:p w:rsidR="003F0E3C" w:rsidRDefault="003F0E3C"/>
  </w:footnote>
  <w:footnote w:type="continuationSeparator" w:id="0">
    <w:p w:rsidR="003F0E3C" w:rsidRDefault="003F0E3C" w:rsidP="00302CAB">
      <w:pPr>
        <w:spacing w:line="240" w:lineRule="auto"/>
      </w:pPr>
      <w:r>
        <w:continuationSeparator/>
      </w:r>
    </w:p>
    <w:p w:rsidR="003F0E3C" w:rsidRDefault="003F0E3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C" w:rsidRDefault="003F0E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C" w:rsidRDefault="003F0E3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E3C" w:rsidRDefault="003F0E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665B"/>
    <w:multiLevelType w:val="multilevel"/>
    <w:tmpl w:val="5E347CA2"/>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6E5394"/>
    <w:multiLevelType w:val="hybridMultilevel"/>
    <w:tmpl w:val="2B6878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37D7842"/>
    <w:multiLevelType w:val="hybridMultilevel"/>
    <w:tmpl w:val="9C46D87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nsid w:val="04AF558F"/>
    <w:multiLevelType w:val="hybridMultilevel"/>
    <w:tmpl w:val="1FF2D0E0"/>
    <w:lvl w:ilvl="0" w:tplc="1C09000B">
      <w:start w:val="1"/>
      <w:numFmt w:val="bullet"/>
      <w:lvlText w:val=""/>
      <w:lvlJc w:val="left"/>
      <w:pPr>
        <w:ind w:left="908" w:hanging="360"/>
      </w:pPr>
      <w:rPr>
        <w:rFonts w:ascii="Wingdings" w:hAnsi="Wingdings" w:hint="default"/>
      </w:rPr>
    </w:lvl>
    <w:lvl w:ilvl="1" w:tplc="04090003" w:tentative="1">
      <w:start w:val="1"/>
      <w:numFmt w:val="bullet"/>
      <w:lvlText w:val="o"/>
      <w:lvlJc w:val="left"/>
      <w:pPr>
        <w:ind w:left="1628" w:hanging="360"/>
      </w:pPr>
      <w:rPr>
        <w:rFonts w:ascii="Courier New" w:hAnsi="Courier New" w:cs="Courier New" w:hint="default"/>
      </w:rPr>
    </w:lvl>
    <w:lvl w:ilvl="2" w:tplc="04090005" w:tentative="1">
      <w:start w:val="1"/>
      <w:numFmt w:val="bullet"/>
      <w:lvlText w:val=""/>
      <w:lvlJc w:val="left"/>
      <w:pPr>
        <w:ind w:left="2348" w:hanging="360"/>
      </w:pPr>
      <w:rPr>
        <w:rFonts w:ascii="Wingdings" w:hAnsi="Wingdings" w:hint="default"/>
      </w:rPr>
    </w:lvl>
    <w:lvl w:ilvl="3" w:tplc="04090001" w:tentative="1">
      <w:start w:val="1"/>
      <w:numFmt w:val="bullet"/>
      <w:lvlText w:val=""/>
      <w:lvlJc w:val="left"/>
      <w:pPr>
        <w:ind w:left="3068" w:hanging="360"/>
      </w:pPr>
      <w:rPr>
        <w:rFonts w:ascii="Symbol" w:hAnsi="Symbol" w:hint="default"/>
      </w:rPr>
    </w:lvl>
    <w:lvl w:ilvl="4" w:tplc="04090003" w:tentative="1">
      <w:start w:val="1"/>
      <w:numFmt w:val="bullet"/>
      <w:lvlText w:val="o"/>
      <w:lvlJc w:val="left"/>
      <w:pPr>
        <w:ind w:left="3788" w:hanging="360"/>
      </w:pPr>
      <w:rPr>
        <w:rFonts w:ascii="Courier New" w:hAnsi="Courier New" w:cs="Courier New" w:hint="default"/>
      </w:rPr>
    </w:lvl>
    <w:lvl w:ilvl="5" w:tplc="04090005" w:tentative="1">
      <w:start w:val="1"/>
      <w:numFmt w:val="bullet"/>
      <w:lvlText w:val=""/>
      <w:lvlJc w:val="left"/>
      <w:pPr>
        <w:ind w:left="4508" w:hanging="360"/>
      </w:pPr>
      <w:rPr>
        <w:rFonts w:ascii="Wingdings" w:hAnsi="Wingdings" w:hint="default"/>
      </w:rPr>
    </w:lvl>
    <w:lvl w:ilvl="6" w:tplc="04090001" w:tentative="1">
      <w:start w:val="1"/>
      <w:numFmt w:val="bullet"/>
      <w:lvlText w:val=""/>
      <w:lvlJc w:val="left"/>
      <w:pPr>
        <w:ind w:left="5228" w:hanging="360"/>
      </w:pPr>
      <w:rPr>
        <w:rFonts w:ascii="Symbol" w:hAnsi="Symbol" w:hint="default"/>
      </w:rPr>
    </w:lvl>
    <w:lvl w:ilvl="7" w:tplc="04090003" w:tentative="1">
      <w:start w:val="1"/>
      <w:numFmt w:val="bullet"/>
      <w:lvlText w:val="o"/>
      <w:lvlJc w:val="left"/>
      <w:pPr>
        <w:ind w:left="5948" w:hanging="360"/>
      </w:pPr>
      <w:rPr>
        <w:rFonts w:ascii="Courier New" w:hAnsi="Courier New" w:cs="Courier New" w:hint="default"/>
      </w:rPr>
    </w:lvl>
    <w:lvl w:ilvl="8" w:tplc="04090005" w:tentative="1">
      <w:start w:val="1"/>
      <w:numFmt w:val="bullet"/>
      <w:lvlText w:val=""/>
      <w:lvlJc w:val="left"/>
      <w:pPr>
        <w:ind w:left="6668" w:hanging="360"/>
      </w:pPr>
      <w:rPr>
        <w:rFonts w:ascii="Wingdings" w:hAnsi="Wingdings" w:hint="default"/>
      </w:rPr>
    </w:lvl>
  </w:abstractNum>
  <w:abstractNum w:abstractNumId="4">
    <w:nsid w:val="054E3360"/>
    <w:multiLevelType w:val="hybridMultilevel"/>
    <w:tmpl w:val="31525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588538E"/>
    <w:multiLevelType w:val="hybridMultilevel"/>
    <w:tmpl w:val="60A4FD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7F020E5"/>
    <w:multiLevelType w:val="hybridMultilevel"/>
    <w:tmpl w:val="4CBA0A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nsid w:val="080605FB"/>
    <w:multiLevelType w:val="hybridMultilevel"/>
    <w:tmpl w:val="67F0C9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092A2E45"/>
    <w:multiLevelType w:val="hybridMultilevel"/>
    <w:tmpl w:val="90CEA6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0A2A29DB"/>
    <w:multiLevelType w:val="hybridMultilevel"/>
    <w:tmpl w:val="E8B620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nsid w:val="0FED1F2F"/>
    <w:multiLevelType w:val="hybridMultilevel"/>
    <w:tmpl w:val="18860D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1B62D5F"/>
    <w:multiLevelType w:val="multilevel"/>
    <w:tmpl w:val="C4C8C2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5C723C4"/>
    <w:multiLevelType w:val="hybridMultilevel"/>
    <w:tmpl w:val="78909C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180D6E37"/>
    <w:multiLevelType w:val="hybridMultilevel"/>
    <w:tmpl w:val="0D5615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nsid w:val="1AD80F20"/>
    <w:multiLevelType w:val="hybridMultilevel"/>
    <w:tmpl w:val="D7600C3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5">
    <w:nsid w:val="1ADD4663"/>
    <w:multiLevelType w:val="hybridMultilevel"/>
    <w:tmpl w:val="FCDC317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20244647"/>
    <w:multiLevelType w:val="hybridMultilevel"/>
    <w:tmpl w:val="B6C8859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03128F5"/>
    <w:multiLevelType w:val="hybridMultilevel"/>
    <w:tmpl w:val="09D47B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nsid w:val="22DE65B9"/>
    <w:multiLevelType w:val="hybridMultilevel"/>
    <w:tmpl w:val="7CDA493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nsid w:val="237D1A84"/>
    <w:multiLevelType w:val="hybridMultilevel"/>
    <w:tmpl w:val="C17EAC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BBC7690"/>
    <w:multiLevelType w:val="hybridMultilevel"/>
    <w:tmpl w:val="A5DA325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nsid w:val="2F2B4AD3"/>
    <w:multiLevelType w:val="hybridMultilevel"/>
    <w:tmpl w:val="7CEABAF8"/>
    <w:lvl w:ilvl="0" w:tplc="1C090001">
      <w:start w:val="1"/>
      <w:numFmt w:val="bullet"/>
      <w:lvlText w:val=""/>
      <w:lvlJc w:val="left"/>
      <w:pPr>
        <w:ind w:left="612" w:hanging="360"/>
      </w:pPr>
      <w:rPr>
        <w:rFonts w:ascii="Symbol" w:hAnsi="Symbol" w:hint="default"/>
      </w:rPr>
    </w:lvl>
    <w:lvl w:ilvl="1" w:tplc="1C090003" w:tentative="1">
      <w:start w:val="1"/>
      <w:numFmt w:val="bullet"/>
      <w:lvlText w:val="o"/>
      <w:lvlJc w:val="left"/>
      <w:pPr>
        <w:ind w:left="1332" w:hanging="360"/>
      </w:pPr>
      <w:rPr>
        <w:rFonts w:ascii="Courier New" w:hAnsi="Courier New" w:cs="Courier New" w:hint="default"/>
      </w:rPr>
    </w:lvl>
    <w:lvl w:ilvl="2" w:tplc="1C090005" w:tentative="1">
      <w:start w:val="1"/>
      <w:numFmt w:val="bullet"/>
      <w:lvlText w:val=""/>
      <w:lvlJc w:val="left"/>
      <w:pPr>
        <w:ind w:left="2052" w:hanging="360"/>
      </w:pPr>
      <w:rPr>
        <w:rFonts w:ascii="Wingdings" w:hAnsi="Wingdings" w:hint="default"/>
      </w:rPr>
    </w:lvl>
    <w:lvl w:ilvl="3" w:tplc="1C090001" w:tentative="1">
      <w:start w:val="1"/>
      <w:numFmt w:val="bullet"/>
      <w:lvlText w:val=""/>
      <w:lvlJc w:val="left"/>
      <w:pPr>
        <w:ind w:left="2772" w:hanging="360"/>
      </w:pPr>
      <w:rPr>
        <w:rFonts w:ascii="Symbol" w:hAnsi="Symbol" w:hint="default"/>
      </w:rPr>
    </w:lvl>
    <w:lvl w:ilvl="4" w:tplc="1C090003" w:tentative="1">
      <w:start w:val="1"/>
      <w:numFmt w:val="bullet"/>
      <w:lvlText w:val="o"/>
      <w:lvlJc w:val="left"/>
      <w:pPr>
        <w:ind w:left="3492" w:hanging="360"/>
      </w:pPr>
      <w:rPr>
        <w:rFonts w:ascii="Courier New" w:hAnsi="Courier New" w:cs="Courier New" w:hint="default"/>
      </w:rPr>
    </w:lvl>
    <w:lvl w:ilvl="5" w:tplc="1C090005" w:tentative="1">
      <w:start w:val="1"/>
      <w:numFmt w:val="bullet"/>
      <w:lvlText w:val=""/>
      <w:lvlJc w:val="left"/>
      <w:pPr>
        <w:ind w:left="4212" w:hanging="360"/>
      </w:pPr>
      <w:rPr>
        <w:rFonts w:ascii="Wingdings" w:hAnsi="Wingdings" w:hint="default"/>
      </w:rPr>
    </w:lvl>
    <w:lvl w:ilvl="6" w:tplc="1C090001" w:tentative="1">
      <w:start w:val="1"/>
      <w:numFmt w:val="bullet"/>
      <w:lvlText w:val=""/>
      <w:lvlJc w:val="left"/>
      <w:pPr>
        <w:ind w:left="4932" w:hanging="360"/>
      </w:pPr>
      <w:rPr>
        <w:rFonts w:ascii="Symbol" w:hAnsi="Symbol" w:hint="default"/>
      </w:rPr>
    </w:lvl>
    <w:lvl w:ilvl="7" w:tplc="1C090003" w:tentative="1">
      <w:start w:val="1"/>
      <w:numFmt w:val="bullet"/>
      <w:lvlText w:val="o"/>
      <w:lvlJc w:val="left"/>
      <w:pPr>
        <w:ind w:left="5652" w:hanging="360"/>
      </w:pPr>
      <w:rPr>
        <w:rFonts w:ascii="Courier New" w:hAnsi="Courier New" w:cs="Courier New" w:hint="default"/>
      </w:rPr>
    </w:lvl>
    <w:lvl w:ilvl="8" w:tplc="1C090005" w:tentative="1">
      <w:start w:val="1"/>
      <w:numFmt w:val="bullet"/>
      <w:lvlText w:val=""/>
      <w:lvlJc w:val="left"/>
      <w:pPr>
        <w:ind w:left="6372" w:hanging="360"/>
      </w:pPr>
      <w:rPr>
        <w:rFonts w:ascii="Wingdings" w:hAnsi="Wingdings" w:hint="default"/>
      </w:rPr>
    </w:lvl>
  </w:abstractNum>
  <w:abstractNum w:abstractNumId="22">
    <w:nsid w:val="32436992"/>
    <w:multiLevelType w:val="multilevel"/>
    <w:tmpl w:val="83EEBBB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36063A36"/>
    <w:multiLevelType w:val="singleLevel"/>
    <w:tmpl w:val="6B2600BC"/>
    <w:lvl w:ilvl="0">
      <w:start w:val="1"/>
      <w:numFmt w:val="bullet"/>
      <w:pStyle w:val="ListBullet"/>
      <w:lvlText w:val=""/>
      <w:lvlJc w:val="left"/>
      <w:pPr>
        <w:tabs>
          <w:tab w:val="num" w:pos="720"/>
        </w:tabs>
        <w:ind w:left="720" w:hanging="360"/>
      </w:pPr>
      <w:rPr>
        <w:rFonts w:ascii="Wingdings" w:hAnsi="Wingdings" w:hint="default"/>
      </w:rPr>
    </w:lvl>
  </w:abstractNum>
  <w:abstractNum w:abstractNumId="24">
    <w:nsid w:val="3A8E1B53"/>
    <w:multiLevelType w:val="hybridMultilevel"/>
    <w:tmpl w:val="F2B6C28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nsid w:val="454D6874"/>
    <w:multiLevelType w:val="hybridMultilevel"/>
    <w:tmpl w:val="5B067C2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6">
    <w:nsid w:val="4EBF33E6"/>
    <w:multiLevelType w:val="hybridMultilevel"/>
    <w:tmpl w:val="8A9AA0B4"/>
    <w:lvl w:ilvl="0" w:tplc="1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54" w:hanging="360"/>
      </w:pPr>
      <w:rPr>
        <w:rFonts w:ascii="Courier New" w:hAnsi="Courier New" w:cs="Courier New" w:hint="default"/>
      </w:rPr>
    </w:lvl>
    <w:lvl w:ilvl="2" w:tplc="04090005" w:tentative="1">
      <w:start w:val="1"/>
      <w:numFmt w:val="bullet"/>
      <w:lvlText w:val=""/>
      <w:lvlJc w:val="left"/>
      <w:pPr>
        <w:ind w:left="1474" w:hanging="360"/>
      </w:pPr>
      <w:rPr>
        <w:rFonts w:ascii="Wingdings" w:hAnsi="Wingdings" w:hint="default"/>
      </w:rPr>
    </w:lvl>
    <w:lvl w:ilvl="3" w:tplc="04090001" w:tentative="1">
      <w:start w:val="1"/>
      <w:numFmt w:val="bullet"/>
      <w:lvlText w:val=""/>
      <w:lvlJc w:val="left"/>
      <w:pPr>
        <w:ind w:left="2194" w:hanging="360"/>
      </w:pPr>
      <w:rPr>
        <w:rFonts w:ascii="Symbol" w:hAnsi="Symbol" w:hint="default"/>
      </w:rPr>
    </w:lvl>
    <w:lvl w:ilvl="4" w:tplc="04090003" w:tentative="1">
      <w:start w:val="1"/>
      <w:numFmt w:val="bullet"/>
      <w:lvlText w:val="o"/>
      <w:lvlJc w:val="left"/>
      <w:pPr>
        <w:ind w:left="2914" w:hanging="360"/>
      </w:pPr>
      <w:rPr>
        <w:rFonts w:ascii="Courier New" w:hAnsi="Courier New" w:cs="Courier New" w:hint="default"/>
      </w:rPr>
    </w:lvl>
    <w:lvl w:ilvl="5" w:tplc="04090005" w:tentative="1">
      <w:start w:val="1"/>
      <w:numFmt w:val="bullet"/>
      <w:lvlText w:val=""/>
      <w:lvlJc w:val="left"/>
      <w:pPr>
        <w:ind w:left="3634" w:hanging="360"/>
      </w:pPr>
      <w:rPr>
        <w:rFonts w:ascii="Wingdings" w:hAnsi="Wingdings" w:hint="default"/>
      </w:rPr>
    </w:lvl>
    <w:lvl w:ilvl="6" w:tplc="04090001" w:tentative="1">
      <w:start w:val="1"/>
      <w:numFmt w:val="bullet"/>
      <w:lvlText w:val=""/>
      <w:lvlJc w:val="left"/>
      <w:pPr>
        <w:ind w:left="4354" w:hanging="360"/>
      </w:pPr>
      <w:rPr>
        <w:rFonts w:ascii="Symbol" w:hAnsi="Symbol" w:hint="default"/>
      </w:rPr>
    </w:lvl>
    <w:lvl w:ilvl="7" w:tplc="04090003" w:tentative="1">
      <w:start w:val="1"/>
      <w:numFmt w:val="bullet"/>
      <w:lvlText w:val="o"/>
      <w:lvlJc w:val="left"/>
      <w:pPr>
        <w:ind w:left="5074" w:hanging="360"/>
      </w:pPr>
      <w:rPr>
        <w:rFonts w:ascii="Courier New" w:hAnsi="Courier New" w:cs="Courier New" w:hint="default"/>
      </w:rPr>
    </w:lvl>
    <w:lvl w:ilvl="8" w:tplc="04090005" w:tentative="1">
      <w:start w:val="1"/>
      <w:numFmt w:val="bullet"/>
      <w:lvlText w:val=""/>
      <w:lvlJc w:val="left"/>
      <w:pPr>
        <w:ind w:left="5794" w:hanging="360"/>
      </w:pPr>
      <w:rPr>
        <w:rFonts w:ascii="Wingdings" w:hAnsi="Wingdings" w:hint="default"/>
      </w:rPr>
    </w:lvl>
  </w:abstractNum>
  <w:abstractNum w:abstractNumId="27">
    <w:nsid w:val="56FC4A92"/>
    <w:multiLevelType w:val="hybridMultilevel"/>
    <w:tmpl w:val="1CF8B8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5A1655A1"/>
    <w:multiLevelType w:val="hybridMultilevel"/>
    <w:tmpl w:val="B62EB4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606718B1"/>
    <w:multiLevelType w:val="hybridMultilevel"/>
    <w:tmpl w:val="EB1AC8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60A32254"/>
    <w:multiLevelType w:val="multilevel"/>
    <w:tmpl w:val="C52226FE"/>
    <w:lvl w:ilvl="0">
      <w:start w:val="1"/>
      <w:numFmt w:val="decimal"/>
      <w:pStyle w:val="Heading1"/>
      <w:lvlText w:val="%1"/>
      <w:lvlJc w:val="left"/>
      <w:pPr>
        <w:ind w:left="432" w:hanging="432"/>
      </w:pPr>
    </w:lvl>
    <w:lvl w:ilvl="1">
      <w:start w:val="1"/>
      <w:numFmt w:val="decimal"/>
      <w:pStyle w:val="Heading2"/>
      <w:lvlText w:val="%1.%2"/>
      <w:lvlJc w:val="left"/>
      <w:pPr>
        <w:ind w:left="312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1">
    <w:nsid w:val="64543E8C"/>
    <w:multiLevelType w:val="hybridMultilevel"/>
    <w:tmpl w:val="71FC59F0"/>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nsid w:val="6617501E"/>
    <w:multiLevelType w:val="hybridMultilevel"/>
    <w:tmpl w:val="82C418F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69E83EEE"/>
    <w:multiLevelType w:val="hybridMultilevel"/>
    <w:tmpl w:val="C3DC4DC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6EFE65C6"/>
    <w:multiLevelType w:val="hybridMultilevel"/>
    <w:tmpl w:val="42A8B45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5">
    <w:nsid w:val="70DA2428"/>
    <w:multiLevelType w:val="hybridMultilevel"/>
    <w:tmpl w:val="7BACDC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72EC0D6B"/>
    <w:multiLevelType w:val="hybridMultilevel"/>
    <w:tmpl w:val="184C7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3E55F56"/>
    <w:multiLevelType w:val="hybridMultilevel"/>
    <w:tmpl w:val="C114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58B33A5"/>
    <w:multiLevelType w:val="hybridMultilevel"/>
    <w:tmpl w:val="05C2583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9">
    <w:nsid w:val="767F3C35"/>
    <w:multiLevelType w:val="hybridMultilevel"/>
    <w:tmpl w:val="767606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nsid w:val="77AC59A1"/>
    <w:multiLevelType w:val="hybridMultilevel"/>
    <w:tmpl w:val="7B1EA5D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77FF4E56"/>
    <w:multiLevelType w:val="hybridMultilevel"/>
    <w:tmpl w:val="495474E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788E226A"/>
    <w:multiLevelType w:val="hybridMultilevel"/>
    <w:tmpl w:val="0E288E1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3">
    <w:nsid w:val="79410B0A"/>
    <w:multiLevelType w:val="hybridMultilevel"/>
    <w:tmpl w:val="8104FB6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7B4F60F8"/>
    <w:multiLevelType w:val="hybridMultilevel"/>
    <w:tmpl w:val="9F6A2ED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nsid w:val="7D4819E1"/>
    <w:multiLevelType w:val="hybridMultilevel"/>
    <w:tmpl w:val="EBB4DB22"/>
    <w:lvl w:ilvl="0" w:tplc="1C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E7A5CF7"/>
    <w:multiLevelType w:val="hybridMultilevel"/>
    <w:tmpl w:val="925A25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23"/>
  </w:num>
  <w:num w:numId="4">
    <w:abstractNumId w:val="35"/>
  </w:num>
  <w:num w:numId="5">
    <w:abstractNumId w:val="1"/>
  </w:num>
  <w:num w:numId="6">
    <w:abstractNumId w:val="44"/>
  </w:num>
  <w:num w:numId="7">
    <w:abstractNumId w:val="6"/>
  </w:num>
  <w:num w:numId="8">
    <w:abstractNumId w:val="24"/>
  </w:num>
  <w:num w:numId="9">
    <w:abstractNumId w:val="30"/>
  </w:num>
  <w:num w:numId="10">
    <w:abstractNumId w:val="5"/>
  </w:num>
  <w:num w:numId="11">
    <w:abstractNumId w:val="43"/>
  </w:num>
  <w:num w:numId="12">
    <w:abstractNumId w:val="41"/>
  </w:num>
  <w:num w:numId="13">
    <w:abstractNumId w:val="17"/>
  </w:num>
  <w:num w:numId="14">
    <w:abstractNumId w:val="40"/>
  </w:num>
  <w:num w:numId="15">
    <w:abstractNumId w:val="42"/>
  </w:num>
  <w:num w:numId="16">
    <w:abstractNumId w:val="33"/>
  </w:num>
  <w:num w:numId="17">
    <w:abstractNumId w:val="9"/>
  </w:num>
  <w:num w:numId="18">
    <w:abstractNumId w:val="28"/>
  </w:num>
  <w:num w:numId="19">
    <w:abstractNumId w:val="13"/>
  </w:num>
  <w:num w:numId="20">
    <w:abstractNumId w:val="18"/>
  </w:num>
  <w:num w:numId="21">
    <w:abstractNumId w:val="8"/>
  </w:num>
  <w:num w:numId="22">
    <w:abstractNumId w:val="15"/>
  </w:num>
  <w:num w:numId="23">
    <w:abstractNumId w:val="37"/>
  </w:num>
  <w:num w:numId="24">
    <w:abstractNumId w:val="25"/>
  </w:num>
  <w:num w:numId="25">
    <w:abstractNumId w:val="26"/>
  </w:num>
  <w:num w:numId="26">
    <w:abstractNumId w:val="36"/>
  </w:num>
  <w:num w:numId="27">
    <w:abstractNumId w:val="7"/>
  </w:num>
  <w:num w:numId="28">
    <w:abstractNumId w:val="38"/>
  </w:num>
  <w:num w:numId="29">
    <w:abstractNumId w:val="31"/>
  </w:num>
  <w:num w:numId="30">
    <w:abstractNumId w:val="2"/>
  </w:num>
  <w:num w:numId="31">
    <w:abstractNumId w:val="4"/>
  </w:num>
  <w:num w:numId="32">
    <w:abstractNumId w:val="39"/>
  </w:num>
  <w:num w:numId="33">
    <w:abstractNumId w:val="16"/>
  </w:num>
  <w:num w:numId="34">
    <w:abstractNumId w:val="19"/>
  </w:num>
  <w:num w:numId="35">
    <w:abstractNumId w:val="10"/>
  </w:num>
  <w:num w:numId="36">
    <w:abstractNumId w:val="45"/>
  </w:num>
  <w:num w:numId="37">
    <w:abstractNumId w:val="20"/>
  </w:num>
  <w:num w:numId="38">
    <w:abstractNumId w:val="34"/>
  </w:num>
  <w:num w:numId="39">
    <w:abstractNumId w:val="32"/>
  </w:num>
  <w:num w:numId="40">
    <w:abstractNumId w:val="12"/>
  </w:num>
  <w:num w:numId="41">
    <w:abstractNumId w:val="3"/>
  </w:num>
  <w:num w:numId="42">
    <w:abstractNumId w:val="21"/>
  </w:num>
  <w:num w:numId="43">
    <w:abstractNumId w:val="22"/>
  </w:num>
  <w:num w:numId="44">
    <w:abstractNumId w:val="46"/>
  </w:num>
  <w:num w:numId="45">
    <w:abstractNumId w:val="27"/>
  </w:num>
  <w:num w:numId="46">
    <w:abstractNumId w:val="29"/>
  </w:num>
  <w:num w:numId="47">
    <w:abstractNumId w:val="14"/>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10342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CAB"/>
    <w:rsid w:val="000007B1"/>
    <w:rsid w:val="00007C8F"/>
    <w:rsid w:val="0001109D"/>
    <w:rsid w:val="000167CE"/>
    <w:rsid w:val="000205F9"/>
    <w:rsid w:val="000332A1"/>
    <w:rsid w:val="00034DE2"/>
    <w:rsid w:val="00035D14"/>
    <w:rsid w:val="00035FFA"/>
    <w:rsid w:val="00041DC8"/>
    <w:rsid w:val="00045998"/>
    <w:rsid w:val="00052063"/>
    <w:rsid w:val="0005335F"/>
    <w:rsid w:val="00054112"/>
    <w:rsid w:val="00061BD1"/>
    <w:rsid w:val="000625BF"/>
    <w:rsid w:val="00064C51"/>
    <w:rsid w:val="00075E5C"/>
    <w:rsid w:val="00076CBC"/>
    <w:rsid w:val="00077CF4"/>
    <w:rsid w:val="00080F62"/>
    <w:rsid w:val="00090D34"/>
    <w:rsid w:val="00091B17"/>
    <w:rsid w:val="000937E5"/>
    <w:rsid w:val="0009535C"/>
    <w:rsid w:val="00097EC3"/>
    <w:rsid w:val="000A1883"/>
    <w:rsid w:val="000B2AFA"/>
    <w:rsid w:val="000C745B"/>
    <w:rsid w:val="000C79C4"/>
    <w:rsid w:val="000D08AA"/>
    <w:rsid w:val="000D0DB3"/>
    <w:rsid w:val="000D244F"/>
    <w:rsid w:val="000E1FC6"/>
    <w:rsid w:val="000E256E"/>
    <w:rsid w:val="000F4E67"/>
    <w:rsid w:val="000F7185"/>
    <w:rsid w:val="000F780F"/>
    <w:rsid w:val="001039BB"/>
    <w:rsid w:val="00104F34"/>
    <w:rsid w:val="00112C2C"/>
    <w:rsid w:val="00121493"/>
    <w:rsid w:val="001226AD"/>
    <w:rsid w:val="00132026"/>
    <w:rsid w:val="00141156"/>
    <w:rsid w:val="00144656"/>
    <w:rsid w:val="00144EEE"/>
    <w:rsid w:val="0014720D"/>
    <w:rsid w:val="0015248D"/>
    <w:rsid w:val="00154D77"/>
    <w:rsid w:val="00155CBD"/>
    <w:rsid w:val="00162337"/>
    <w:rsid w:val="0016697D"/>
    <w:rsid w:val="001750F8"/>
    <w:rsid w:val="00177AB5"/>
    <w:rsid w:val="00180469"/>
    <w:rsid w:val="00180CF6"/>
    <w:rsid w:val="0018155C"/>
    <w:rsid w:val="0018535E"/>
    <w:rsid w:val="00186540"/>
    <w:rsid w:val="00197F08"/>
    <w:rsid w:val="001A400C"/>
    <w:rsid w:val="001A6D42"/>
    <w:rsid w:val="001A7497"/>
    <w:rsid w:val="001A762F"/>
    <w:rsid w:val="001B0827"/>
    <w:rsid w:val="001B10BD"/>
    <w:rsid w:val="001B2FA2"/>
    <w:rsid w:val="001C13DD"/>
    <w:rsid w:val="001C1987"/>
    <w:rsid w:val="001C6890"/>
    <w:rsid w:val="001D6C72"/>
    <w:rsid w:val="001D74FB"/>
    <w:rsid w:val="001E1236"/>
    <w:rsid w:val="001E1584"/>
    <w:rsid w:val="001E1B15"/>
    <w:rsid w:val="001E1FB6"/>
    <w:rsid w:val="001E4AB0"/>
    <w:rsid w:val="001E4B7F"/>
    <w:rsid w:val="001F186C"/>
    <w:rsid w:val="001F3730"/>
    <w:rsid w:val="001F3A41"/>
    <w:rsid w:val="001F4FEE"/>
    <w:rsid w:val="001F6A7E"/>
    <w:rsid w:val="00201F37"/>
    <w:rsid w:val="00204ADF"/>
    <w:rsid w:val="00207737"/>
    <w:rsid w:val="00207FD2"/>
    <w:rsid w:val="0021550B"/>
    <w:rsid w:val="002170E0"/>
    <w:rsid w:val="00221142"/>
    <w:rsid w:val="002241FF"/>
    <w:rsid w:val="002268C9"/>
    <w:rsid w:val="00235B4F"/>
    <w:rsid w:val="00240378"/>
    <w:rsid w:val="00241B6E"/>
    <w:rsid w:val="00242681"/>
    <w:rsid w:val="002455BF"/>
    <w:rsid w:val="00245A99"/>
    <w:rsid w:val="00251AA8"/>
    <w:rsid w:val="00256231"/>
    <w:rsid w:val="002575A5"/>
    <w:rsid w:val="00265C74"/>
    <w:rsid w:val="002715AB"/>
    <w:rsid w:val="00273E8D"/>
    <w:rsid w:val="00274EC6"/>
    <w:rsid w:val="0028079A"/>
    <w:rsid w:val="00281725"/>
    <w:rsid w:val="00281B10"/>
    <w:rsid w:val="00282766"/>
    <w:rsid w:val="002920D4"/>
    <w:rsid w:val="00292D72"/>
    <w:rsid w:val="002930DA"/>
    <w:rsid w:val="0029590F"/>
    <w:rsid w:val="002A04EC"/>
    <w:rsid w:val="002A17AA"/>
    <w:rsid w:val="002A770B"/>
    <w:rsid w:val="002A7A02"/>
    <w:rsid w:val="002A7AA0"/>
    <w:rsid w:val="002A7FBB"/>
    <w:rsid w:val="002B5862"/>
    <w:rsid w:val="002C3CCB"/>
    <w:rsid w:val="002C70F3"/>
    <w:rsid w:val="002C75A4"/>
    <w:rsid w:val="002C7D76"/>
    <w:rsid w:val="002D7726"/>
    <w:rsid w:val="002E104B"/>
    <w:rsid w:val="002E2338"/>
    <w:rsid w:val="002E4847"/>
    <w:rsid w:val="002F433B"/>
    <w:rsid w:val="002F67EF"/>
    <w:rsid w:val="00302CAB"/>
    <w:rsid w:val="00303652"/>
    <w:rsid w:val="00307D85"/>
    <w:rsid w:val="00310168"/>
    <w:rsid w:val="00310906"/>
    <w:rsid w:val="00327A55"/>
    <w:rsid w:val="00337F38"/>
    <w:rsid w:val="00340AFD"/>
    <w:rsid w:val="0034112B"/>
    <w:rsid w:val="00343A7F"/>
    <w:rsid w:val="00346583"/>
    <w:rsid w:val="00351FF2"/>
    <w:rsid w:val="00356DBC"/>
    <w:rsid w:val="00366CB4"/>
    <w:rsid w:val="003719B3"/>
    <w:rsid w:val="00372353"/>
    <w:rsid w:val="0037290A"/>
    <w:rsid w:val="0037623F"/>
    <w:rsid w:val="00392237"/>
    <w:rsid w:val="003948A8"/>
    <w:rsid w:val="0039588A"/>
    <w:rsid w:val="003A30A7"/>
    <w:rsid w:val="003A5CE8"/>
    <w:rsid w:val="003B4657"/>
    <w:rsid w:val="003B782C"/>
    <w:rsid w:val="003C1461"/>
    <w:rsid w:val="003C274A"/>
    <w:rsid w:val="003C5E1E"/>
    <w:rsid w:val="003C79F0"/>
    <w:rsid w:val="003D1226"/>
    <w:rsid w:val="003D44D8"/>
    <w:rsid w:val="003E4C97"/>
    <w:rsid w:val="003E6AB7"/>
    <w:rsid w:val="003E728D"/>
    <w:rsid w:val="003F0E3C"/>
    <w:rsid w:val="003F10E6"/>
    <w:rsid w:val="003F57E8"/>
    <w:rsid w:val="003F6566"/>
    <w:rsid w:val="003F6B09"/>
    <w:rsid w:val="00406354"/>
    <w:rsid w:val="00410E79"/>
    <w:rsid w:val="004143D0"/>
    <w:rsid w:val="00414D5A"/>
    <w:rsid w:val="0042159D"/>
    <w:rsid w:val="00424CC9"/>
    <w:rsid w:val="0042618F"/>
    <w:rsid w:val="0043283B"/>
    <w:rsid w:val="0043442E"/>
    <w:rsid w:val="0043678A"/>
    <w:rsid w:val="00437F13"/>
    <w:rsid w:val="0044226D"/>
    <w:rsid w:val="00453856"/>
    <w:rsid w:val="00453DFC"/>
    <w:rsid w:val="004559DE"/>
    <w:rsid w:val="00464939"/>
    <w:rsid w:val="00471A59"/>
    <w:rsid w:val="00472B41"/>
    <w:rsid w:val="00482B1A"/>
    <w:rsid w:val="00483984"/>
    <w:rsid w:val="00484F35"/>
    <w:rsid w:val="00490B65"/>
    <w:rsid w:val="00492681"/>
    <w:rsid w:val="00496D79"/>
    <w:rsid w:val="004A0136"/>
    <w:rsid w:val="004A02C5"/>
    <w:rsid w:val="004A65E3"/>
    <w:rsid w:val="004A6604"/>
    <w:rsid w:val="004B0CE5"/>
    <w:rsid w:val="004B29D8"/>
    <w:rsid w:val="004B5F39"/>
    <w:rsid w:val="004B69F2"/>
    <w:rsid w:val="004C1F07"/>
    <w:rsid w:val="004C2076"/>
    <w:rsid w:val="004C288C"/>
    <w:rsid w:val="004C2B35"/>
    <w:rsid w:val="004D37EF"/>
    <w:rsid w:val="004D3ACC"/>
    <w:rsid w:val="004D4E1F"/>
    <w:rsid w:val="004E261E"/>
    <w:rsid w:val="004E32BF"/>
    <w:rsid w:val="004F4765"/>
    <w:rsid w:val="004F6845"/>
    <w:rsid w:val="004F7F15"/>
    <w:rsid w:val="00501822"/>
    <w:rsid w:val="005054AA"/>
    <w:rsid w:val="00507E1E"/>
    <w:rsid w:val="005109EB"/>
    <w:rsid w:val="0051158F"/>
    <w:rsid w:val="0051521B"/>
    <w:rsid w:val="00515489"/>
    <w:rsid w:val="005220D3"/>
    <w:rsid w:val="00532236"/>
    <w:rsid w:val="0053415E"/>
    <w:rsid w:val="005352DE"/>
    <w:rsid w:val="00543617"/>
    <w:rsid w:val="00543CFD"/>
    <w:rsid w:val="00546014"/>
    <w:rsid w:val="005623F5"/>
    <w:rsid w:val="0056547E"/>
    <w:rsid w:val="00565B1F"/>
    <w:rsid w:val="00567E8E"/>
    <w:rsid w:val="00585755"/>
    <w:rsid w:val="005858D0"/>
    <w:rsid w:val="00595A2E"/>
    <w:rsid w:val="005A79F9"/>
    <w:rsid w:val="005B46E3"/>
    <w:rsid w:val="005B6D70"/>
    <w:rsid w:val="005C08B8"/>
    <w:rsid w:val="005C5926"/>
    <w:rsid w:val="005C5BC2"/>
    <w:rsid w:val="005D0183"/>
    <w:rsid w:val="005D0631"/>
    <w:rsid w:val="005D18FB"/>
    <w:rsid w:val="005D2BFD"/>
    <w:rsid w:val="005D5648"/>
    <w:rsid w:val="005D5866"/>
    <w:rsid w:val="005D5D26"/>
    <w:rsid w:val="005D66AE"/>
    <w:rsid w:val="005E38EF"/>
    <w:rsid w:val="005E76FB"/>
    <w:rsid w:val="005F3004"/>
    <w:rsid w:val="005F7B13"/>
    <w:rsid w:val="00600278"/>
    <w:rsid w:val="006012F1"/>
    <w:rsid w:val="00602C81"/>
    <w:rsid w:val="0060511E"/>
    <w:rsid w:val="006061D7"/>
    <w:rsid w:val="006078F2"/>
    <w:rsid w:val="00610A75"/>
    <w:rsid w:val="006242A7"/>
    <w:rsid w:val="00625DA2"/>
    <w:rsid w:val="00625F8A"/>
    <w:rsid w:val="00627942"/>
    <w:rsid w:val="00635023"/>
    <w:rsid w:val="00635801"/>
    <w:rsid w:val="00635DF5"/>
    <w:rsid w:val="0064676A"/>
    <w:rsid w:val="00651684"/>
    <w:rsid w:val="00664C4C"/>
    <w:rsid w:val="006704C3"/>
    <w:rsid w:val="0067365B"/>
    <w:rsid w:val="006776F8"/>
    <w:rsid w:val="0067776A"/>
    <w:rsid w:val="00684022"/>
    <w:rsid w:val="006855E9"/>
    <w:rsid w:val="006953BC"/>
    <w:rsid w:val="006A41A3"/>
    <w:rsid w:val="006A49F8"/>
    <w:rsid w:val="006B1919"/>
    <w:rsid w:val="006B296E"/>
    <w:rsid w:val="006B2B50"/>
    <w:rsid w:val="006C1B9F"/>
    <w:rsid w:val="006C679F"/>
    <w:rsid w:val="006C695E"/>
    <w:rsid w:val="006D2CAF"/>
    <w:rsid w:val="006E0B16"/>
    <w:rsid w:val="006E14B4"/>
    <w:rsid w:val="006E6B72"/>
    <w:rsid w:val="006F2457"/>
    <w:rsid w:val="00714EF7"/>
    <w:rsid w:val="00715701"/>
    <w:rsid w:val="0071634F"/>
    <w:rsid w:val="0072087C"/>
    <w:rsid w:val="00722630"/>
    <w:rsid w:val="00722959"/>
    <w:rsid w:val="00722B1B"/>
    <w:rsid w:val="00723E18"/>
    <w:rsid w:val="007358AD"/>
    <w:rsid w:val="00737872"/>
    <w:rsid w:val="0074175F"/>
    <w:rsid w:val="007507BF"/>
    <w:rsid w:val="0075158E"/>
    <w:rsid w:val="00752619"/>
    <w:rsid w:val="00752AA0"/>
    <w:rsid w:val="00755085"/>
    <w:rsid w:val="00761681"/>
    <w:rsid w:val="00767AEB"/>
    <w:rsid w:val="0077120D"/>
    <w:rsid w:val="00773450"/>
    <w:rsid w:val="00781CB0"/>
    <w:rsid w:val="00785688"/>
    <w:rsid w:val="00786676"/>
    <w:rsid w:val="007902FA"/>
    <w:rsid w:val="0079341B"/>
    <w:rsid w:val="007A2A39"/>
    <w:rsid w:val="007A35B6"/>
    <w:rsid w:val="007A3785"/>
    <w:rsid w:val="007A5AFC"/>
    <w:rsid w:val="007A73FA"/>
    <w:rsid w:val="007B3B05"/>
    <w:rsid w:val="007B4403"/>
    <w:rsid w:val="007C640D"/>
    <w:rsid w:val="007D6F35"/>
    <w:rsid w:val="007E5115"/>
    <w:rsid w:val="007F0349"/>
    <w:rsid w:val="007F0369"/>
    <w:rsid w:val="007F1C83"/>
    <w:rsid w:val="007F1CB0"/>
    <w:rsid w:val="007F1FB9"/>
    <w:rsid w:val="007F5A64"/>
    <w:rsid w:val="007F68E8"/>
    <w:rsid w:val="00800120"/>
    <w:rsid w:val="00801124"/>
    <w:rsid w:val="0081061F"/>
    <w:rsid w:val="00810A8C"/>
    <w:rsid w:val="00814082"/>
    <w:rsid w:val="00816AB4"/>
    <w:rsid w:val="00817A06"/>
    <w:rsid w:val="00817F38"/>
    <w:rsid w:val="008206C8"/>
    <w:rsid w:val="00827C86"/>
    <w:rsid w:val="00833560"/>
    <w:rsid w:val="00847EFF"/>
    <w:rsid w:val="008511AC"/>
    <w:rsid w:val="00852A63"/>
    <w:rsid w:val="0085468E"/>
    <w:rsid w:val="00854E70"/>
    <w:rsid w:val="0085529C"/>
    <w:rsid w:val="00857AB6"/>
    <w:rsid w:val="00862808"/>
    <w:rsid w:val="00862931"/>
    <w:rsid w:val="0087146C"/>
    <w:rsid w:val="008760FC"/>
    <w:rsid w:val="00880281"/>
    <w:rsid w:val="00882D55"/>
    <w:rsid w:val="00883690"/>
    <w:rsid w:val="008901AC"/>
    <w:rsid w:val="008934A5"/>
    <w:rsid w:val="00895BE0"/>
    <w:rsid w:val="00896D91"/>
    <w:rsid w:val="008A25AB"/>
    <w:rsid w:val="008C6C9F"/>
    <w:rsid w:val="008D1625"/>
    <w:rsid w:val="008D2A81"/>
    <w:rsid w:val="008D2B56"/>
    <w:rsid w:val="008D7FC5"/>
    <w:rsid w:val="008E743B"/>
    <w:rsid w:val="008F1D2D"/>
    <w:rsid w:val="008F7BCA"/>
    <w:rsid w:val="009047D4"/>
    <w:rsid w:val="0091551C"/>
    <w:rsid w:val="00917813"/>
    <w:rsid w:val="00923F22"/>
    <w:rsid w:val="00924F96"/>
    <w:rsid w:val="00937920"/>
    <w:rsid w:val="0094123D"/>
    <w:rsid w:val="00944C2D"/>
    <w:rsid w:val="00956C93"/>
    <w:rsid w:val="00960F61"/>
    <w:rsid w:val="009668CE"/>
    <w:rsid w:val="0097001B"/>
    <w:rsid w:val="00972880"/>
    <w:rsid w:val="00977073"/>
    <w:rsid w:val="00981329"/>
    <w:rsid w:val="009926F3"/>
    <w:rsid w:val="00994EEB"/>
    <w:rsid w:val="00996BC5"/>
    <w:rsid w:val="009B15FE"/>
    <w:rsid w:val="009B2541"/>
    <w:rsid w:val="009B2D99"/>
    <w:rsid w:val="009B6C7E"/>
    <w:rsid w:val="009C4606"/>
    <w:rsid w:val="009C5B6C"/>
    <w:rsid w:val="009D306E"/>
    <w:rsid w:val="009F4F66"/>
    <w:rsid w:val="00A001FE"/>
    <w:rsid w:val="00A01075"/>
    <w:rsid w:val="00A149FC"/>
    <w:rsid w:val="00A155ED"/>
    <w:rsid w:val="00A31ADD"/>
    <w:rsid w:val="00A359C6"/>
    <w:rsid w:val="00A4513D"/>
    <w:rsid w:val="00A45FC9"/>
    <w:rsid w:val="00A50BB4"/>
    <w:rsid w:val="00A55243"/>
    <w:rsid w:val="00A616C9"/>
    <w:rsid w:val="00A6718A"/>
    <w:rsid w:val="00A70066"/>
    <w:rsid w:val="00A70D24"/>
    <w:rsid w:val="00A7421B"/>
    <w:rsid w:val="00A750C6"/>
    <w:rsid w:val="00A8036B"/>
    <w:rsid w:val="00A81127"/>
    <w:rsid w:val="00A82775"/>
    <w:rsid w:val="00A83C9E"/>
    <w:rsid w:val="00A870C1"/>
    <w:rsid w:val="00A915B6"/>
    <w:rsid w:val="00A921A4"/>
    <w:rsid w:val="00A9657E"/>
    <w:rsid w:val="00A97A03"/>
    <w:rsid w:val="00AA0744"/>
    <w:rsid w:val="00AA683B"/>
    <w:rsid w:val="00AA6B0A"/>
    <w:rsid w:val="00AB344A"/>
    <w:rsid w:val="00AC0067"/>
    <w:rsid w:val="00AC10EE"/>
    <w:rsid w:val="00AC55A1"/>
    <w:rsid w:val="00AC7D97"/>
    <w:rsid w:val="00AD6002"/>
    <w:rsid w:val="00AE1D90"/>
    <w:rsid w:val="00AE6B69"/>
    <w:rsid w:val="00AE728F"/>
    <w:rsid w:val="00AF2AF2"/>
    <w:rsid w:val="00B00A46"/>
    <w:rsid w:val="00B01B4E"/>
    <w:rsid w:val="00B024F8"/>
    <w:rsid w:val="00B1240F"/>
    <w:rsid w:val="00B16840"/>
    <w:rsid w:val="00B215F1"/>
    <w:rsid w:val="00B22D36"/>
    <w:rsid w:val="00B23E21"/>
    <w:rsid w:val="00B2643D"/>
    <w:rsid w:val="00B27687"/>
    <w:rsid w:val="00B342DE"/>
    <w:rsid w:val="00B415FD"/>
    <w:rsid w:val="00B41F0A"/>
    <w:rsid w:val="00B60CD1"/>
    <w:rsid w:val="00B647C3"/>
    <w:rsid w:val="00B64AD3"/>
    <w:rsid w:val="00B67604"/>
    <w:rsid w:val="00B72599"/>
    <w:rsid w:val="00B77687"/>
    <w:rsid w:val="00B85F4F"/>
    <w:rsid w:val="00B87BA2"/>
    <w:rsid w:val="00B902C7"/>
    <w:rsid w:val="00B9134E"/>
    <w:rsid w:val="00B9362D"/>
    <w:rsid w:val="00B9534C"/>
    <w:rsid w:val="00BA3A0D"/>
    <w:rsid w:val="00BA4BC9"/>
    <w:rsid w:val="00BB0817"/>
    <w:rsid w:val="00BB14CE"/>
    <w:rsid w:val="00BB2E07"/>
    <w:rsid w:val="00BB375C"/>
    <w:rsid w:val="00BB5304"/>
    <w:rsid w:val="00BB7D53"/>
    <w:rsid w:val="00BD43EB"/>
    <w:rsid w:val="00BD50AF"/>
    <w:rsid w:val="00BE0B43"/>
    <w:rsid w:val="00BE1F32"/>
    <w:rsid w:val="00BE37C1"/>
    <w:rsid w:val="00BE5C8E"/>
    <w:rsid w:val="00BF6A69"/>
    <w:rsid w:val="00BF7D03"/>
    <w:rsid w:val="00C00DA6"/>
    <w:rsid w:val="00C12E7D"/>
    <w:rsid w:val="00C20476"/>
    <w:rsid w:val="00C20850"/>
    <w:rsid w:val="00C25501"/>
    <w:rsid w:val="00C274DC"/>
    <w:rsid w:val="00C3089B"/>
    <w:rsid w:val="00C35CC7"/>
    <w:rsid w:val="00C36393"/>
    <w:rsid w:val="00C37925"/>
    <w:rsid w:val="00C4125D"/>
    <w:rsid w:val="00C41355"/>
    <w:rsid w:val="00C46292"/>
    <w:rsid w:val="00C52084"/>
    <w:rsid w:val="00C57337"/>
    <w:rsid w:val="00C61A03"/>
    <w:rsid w:val="00C61FC3"/>
    <w:rsid w:val="00C75369"/>
    <w:rsid w:val="00C83D1D"/>
    <w:rsid w:val="00C84B0D"/>
    <w:rsid w:val="00C84D4E"/>
    <w:rsid w:val="00C85D2B"/>
    <w:rsid w:val="00C86F51"/>
    <w:rsid w:val="00C93581"/>
    <w:rsid w:val="00CA06C7"/>
    <w:rsid w:val="00CA3009"/>
    <w:rsid w:val="00CA72F9"/>
    <w:rsid w:val="00CB5EA7"/>
    <w:rsid w:val="00CB6631"/>
    <w:rsid w:val="00CC35BB"/>
    <w:rsid w:val="00CC6C48"/>
    <w:rsid w:val="00CC743B"/>
    <w:rsid w:val="00CD2B53"/>
    <w:rsid w:val="00CD4312"/>
    <w:rsid w:val="00CD5E4E"/>
    <w:rsid w:val="00CD665F"/>
    <w:rsid w:val="00CD6A83"/>
    <w:rsid w:val="00CE3F1D"/>
    <w:rsid w:val="00CF0B75"/>
    <w:rsid w:val="00CF5000"/>
    <w:rsid w:val="00CF5E85"/>
    <w:rsid w:val="00D030F2"/>
    <w:rsid w:val="00D0782E"/>
    <w:rsid w:val="00D10161"/>
    <w:rsid w:val="00D20C03"/>
    <w:rsid w:val="00D23CF5"/>
    <w:rsid w:val="00D2616C"/>
    <w:rsid w:val="00D26BF7"/>
    <w:rsid w:val="00D3263F"/>
    <w:rsid w:val="00D4160E"/>
    <w:rsid w:val="00D4437A"/>
    <w:rsid w:val="00D44913"/>
    <w:rsid w:val="00D45B9D"/>
    <w:rsid w:val="00D51043"/>
    <w:rsid w:val="00D551E3"/>
    <w:rsid w:val="00D559E3"/>
    <w:rsid w:val="00D70221"/>
    <w:rsid w:val="00D742DE"/>
    <w:rsid w:val="00D931EE"/>
    <w:rsid w:val="00D97AEA"/>
    <w:rsid w:val="00DA1927"/>
    <w:rsid w:val="00DB0996"/>
    <w:rsid w:val="00DC0032"/>
    <w:rsid w:val="00DC3C69"/>
    <w:rsid w:val="00DC6C88"/>
    <w:rsid w:val="00DD1B54"/>
    <w:rsid w:val="00DD231A"/>
    <w:rsid w:val="00DD3096"/>
    <w:rsid w:val="00DD3B94"/>
    <w:rsid w:val="00DE1F6A"/>
    <w:rsid w:val="00DE4190"/>
    <w:rsid w:val="00DF165D"/>
    <w:rsid w:val="00E02ED5"/>
    <w:rsid w:val="00E042D1"/>
    <w:rsid w:val="00E050E1"/>
    <w:rsid w:val="00E101C3"/>
    <w:rsid w:val="00E1481B"/>
    <w:rsid w:val="00E177FF"/>
    <w:rsid w:val="00E2018E"/>
    <w:rsid w:val="00E2245E"/>
    <w:rsid w:val="00E23599"/>
    <w:rsid w:val="00E25440"/>
    <w:rsid w:val="00E26F82"/>
    <w:rsid w:val="00E307E4"/>
    <w:rsid w:val="00E31770"/>
    <w:rsid w:val="00E335B6"/>
    <w:rsid w:val="00E35E5D"/>
    <w:rsid w:val="00E40CCB"/>
    <w:rsid w:val="00E40D97"/>
    <w:rsid w:val="00E4405D"/>
    <w:rsid w:val="00E44313"/>
    <w:rsid w:val="00E4465C"/>
    <w:rsid w:val="00E46D21"/>
    <w:rsid w:val="00E57FD5"/>
    <w:rsid w:val="00E625EA"/>
    <w:rsid w:val="00E67D75"/>
    <w:rsid w:val="00E72711"/>
    <w:rsid w:val="00E72F93"/>
    <w:rsid w:val="00E73FB7"/>
    <w:rsid w:val="00E75472"/>
    <w:rsid w:val="00E75647"/>
    <w:rsid w:val="00E76B68"/>
    <w:rsid w:val="00E80FF9"/>
    <w:rsid w:val="00E86613"/>
    <w:rsid w:val="00E878A7"/>
    <w:rsid w:val="00E92AD1"/>
    <w:rsid w:val="00EA260C"/>
    <w:rsid w:val="00EB0099"/>
    <w:rsid w:val="00EC13D1"/>
    <w:rsid w:val="00EC1D6F"/>
    <w:rsid w:val="00EC6A28"/>
    <w:rsid w:val="00EC7544"/>
    <w:rsid w:val="00ED0BBD"/>
    <w:rsid w:val="00ED4940"/>
    <w:rsid w:val="00ED6285"/>
    <w:rsid w:val="00EE2C87"/>
    <w:rsid w:val="00EF0195"/>
    <w:rsid w:val="00EF5EFE"/>
    <w:rsid w:val="00F020B3"/>
    <w:rsid w:val="00F05E9F"/>
    <w:rsid w:val="00F11D5A"/>
    <w:rsid w:val="00F137E0"/>
    <w:rsid w:val="00F15DD8"/>
    <w:rsid w:val="00F306C6"/>
    <w:rsid w:val="00F36146"/>
    <w:rsid w:val="00F43FE2"/>
    <w:rsid w:val="00F47C05"/>
    <w:rsid w:val="00F50172"/>
    <w:rsid w:val="00F52076"/>
    <w:rsid w:val="00F5290B"/>
    <w:rsid w:val="00F52FE9"/>
    <w:rsid w:val="00F53E67"/>
    <w:rsid w:val="00F5475F"/>
    <w:rsid w:val="00F5707C"/>
    <w:rsid w:val="00F61D91"/>
    <w:rsid w:val="00F63DC7"/>
    <w:rsid w:val="00F64A47"/>
    <w:rsid w:val="00F72A84"/>
    <w:rsid w:val="00F753C1"/>
    <w:rsid w:val="00F805BB"/>
    <w:rsid w:val="00F820F5"/>
    <w:rsid w:val="00F954AC"/>
    <w:rsid w:val="00FA1C05"/>
    <w:rsid w:val="00FA3004"/>
    <w:rsid w:val="00FA5B87"/>
    <w:rsid w:val="00FA71B0"/>
    <w:rsid w:val="00FB2684"/>
    <w:rsid w:val="00FB2A2F"/>
    <w:rsid w:val="00FB3FC9"/>
    <w:rsid w:val="00FC1678"/>
    <w:rsid w:val="00FC4226"/>
    <w:rsid w:val="00FC481B"/>
    <w:rsid w:val="00FC5A4B"/>
    <w:rsid w:val="00FC71A3"/>
    <w:rsid w:val="00FD3430"/>
    <w:rsid w:val="00FE7EFA"/>
    <w:rsid w:val="00FF196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DF"/>
  </w:style>
  <w:style w:type="paragraph" w:styleId="Heading1">
    <w:name w:val="heading 1"/>
    <w:basedOn w:val="ListParagraph"/>
    <w:next w:val="Normal"/>
    <w:link w:val="Heading1Char"/>
    <w:qFormat/>
    <w:rsid w:val="00E40CCB"/>
    <w:pPr>
      <w:numPr>
        <w:numId w:val="9"/>
      </w:numPr>
      <w:spacing w:before="360" w:after="240"/>
      <w:ind w:left="431" w:hanging="431"/>
      <w:outlineLvl w:val="0"/>
    </w:pPr>
    <w:rPr>
      <w:b/>
      <w:sz w:val="24"/>
      <w:szCs w:val="24"/>
    </w:rPr>
  </w:style>
  <w:style w:type="paragraph" w:styleId="Heading2">
    <w:name w:val="heading 2"/>
    <w:basedOn w:val="Heading1"/>
    <w:next w:val="Normal"/>
    <w:link w:val="Heading2Char"/>
    <w:unhideWhenUsed/>
    <w:qFormat/>
    <w:rsid w:val="00E40CCB"/>
    <w:pPr>
      <w:numPr>
        <w:ilvl w:val="1"/>
      </w:numPr>
      <w:ind w:left="851" w:hanging="851"/>
      <w:outlineLvl w:val="1"/>
    </w:pPr>
  </w:style>
  <w:style w:type="paragraph" w:styleId="Heading3">
    <w:name w:val="heading 3"/>
    <w:basedOn w:val="Normal"/>
    <w:next w:val="Normal"/>
    <w:link w:val="Heading3Char"/>
    <w:unhideWhenUsed/>
    <w:qFormat/>
    <w:rsid w:val="009F4F66"/>
    <w:pPr>
      <w:keepNext/>
      <w:keepLines/>
      <w:numPr>
        <w:ilvl w:val="2"/>
        <w:numId w:val="9"/>
      </w:numPr>
      <w:spacing w:before="240" w:after="240"/>
      <w:outlineLvl w:val="2"/>
    </w:pPr>
    <w:rPr>
      <w:rFonts w:ascii="Arial" w:eastAsiaTheme="majorEastAsia" w:hAnsi="Arial" w:cs="Arial"/>
      <w:b/>
      <w:bCs/>
      <w:i/>
    </w:rPr>
  </w:style>
  <w:style w:type="paragraph" w:styleId="Heading4">
    <w:name w:val="heading 4"/>
    <w:basedOn w:val="Normal"/>
    <w:next w:val="Normal"/>
    <w:link w:val="Heading4Char"/>
    <w:unhideWhenUsed/>
    <w:qFormat/>
    <w:rsid w:val="00B22D36"/>
    <w:pPr>
      <w:numPr>
        <w:ilvl w:val="3"/>
        <w:numId w:val="9"/>
      </w:numPr>
      <w:spacing w:before="240" w:after="240"/>
      <w:contextualSpacing/>
      <w:outlineLvl w:val="3"/>
    </w:pPr>
    <w:rPr>
      <w:rFonts w:ascii="Arial" w:eastAsiaTheme="majorEastAsia" w:hAnsi="Arial" w:cs="Arial"/>
      <w:b/>
      <w:bCs/>
      <w:i/>
      <w:iCs/>
      <w:sz w:val="20"/>
      <w:szCs w:val="20"/>
      <w:u w:val="single"/>
    </w:rPr>
  </w:style>
  <w:style w:type="paragraph" w:styleId="Heading5">
    <w:name w:val="heading 5"/>
    <w:basedOn w:val="BodyText"/>
    <w:next w:val="Normal"/>
    <w:link w:val="Heading5Char"/>
    <w:uiPriority w:val="9"/>
    <w:unhideWhenUsed/>
    <w:qFormat/>
    <w:rsid w:val="00CF5000"/>
    <w:pPr>
      <w:numPr>
        <w:ilvl w:val="4"/>
        <w:numId w:val="9"/>
      </w:numPr>
      <w:spacing w:before="360" w:after="120" w:line="240" w:lineRule="auto"/>
      <w:outlineLvl w:val="4"/>
    </w:pPr>
    <w:rPr>
      <w:rFonts w:ascii="Arial Black" w:hAnsi="Arial Black" w:cs="Arial"/>
      <w:sz w:val="22"/>
      <w:szCs w:val="22"/>
    </w:rPr>
  </w:style>
  <w:style w:type="paragraph" w:styleId="Heading6">
    <w:name w:val="heading 6"/>
    <w:basedOn w:val="Normal"/>
    <w:next w:val="Normal"/>
    <w:link w:val="Heading6Char"/>
    <w:uiPriority w:val="9"/>
    <w:semiHidden/>
    <w:unhideWhenUsed/>
    <w:qFormat/>
    <w:rsid w:val="0097001B"/>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001B"/>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001B"/>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001B"/>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CAB"/>
    <w:pPr>
      <w:tabs>
        <w:tab w:val="center" w:pos="4513"/>
        <w:tab w:val="right" w:pos="9026"/>
      </w:tabs>
      <w:spacing w:line="240" w:lineRule="auto"/>
    </w:pPr>
  </w:style>
  <w:style w:type="character" w:customStyle="1" w:styleId="HeaderChar">
    <w:name w:val="Header Char"/>
    <w:basedOn w:val="DefaultParagraphFont"/>
    <w:link w:val="Header"/>
    <w:uiPriority w:val="99"/>
    <w:rsid w:val="00302CAB"/>
  </w:style>
  <w:style w:type="paragraph" w:styleId="Footer">
    <w:name w:val="footer"/>
    <w:basedOn w:val="Normal"/>
    <w:link w:val="FooterChar"/>
    <w:uiPriority w:val="99"/>
    <w:unhideWhenUsed/>
    <w:rsid w:val="00302CAB"/>
    <w:pPr>
      <w:tabs>
        <w:tab w:val="center" w:pos="4513"/>
        <w:tab w:val="right" w:pos="9026"/>
      </w:tabs>
      <w:spacing w:line="240" w:lineRule="auto"/>
    </w:pPr>
  </w:style>
  <w:style w:type="character" w:customStyle="1" w:styleId="FooterChar">
    <w:name w:val="Footer Char"/>
    <w:basedOn w:val="DefaultParagraphFont"/>
    <w:link w:val="Footer"/>
    <w:uiPriority w:val="99"/>
    <w:rsid w:val="00302CAB"/>
  </w:style>
  <w:style w:type="paragraph" w:styleId="Title">
    <w:name w:val="Title"/>
    <w:basedOn w:val="Normal"/>
    <w:next w:val="Normal"/>
    <w:link w:val="TitleChar"/>
    <w:uiPriority w:val="10"/>
    <w:qFormat/>
    <w:rsid w:val="004D37EF"/>
    <w:pPr>
      <w:shd w:val="clear" w:color="auto" w:fill="E36C0A" w:themeFill="accent6" w:themeFillShade="BF"/>
      <w:spacing w:before="120" w:after="240" w:line="240" w:lineRule="auto"/>
      <w:contextualSpacing/>
      <w:jc w:val="center"/>
    </w:pPr>
    <w:rPr>
      <w:rFonts w:ascii="Arial" w:eastAsiaTheme="majorEastAsia" w:hAnsi="Arial" w:cs="Arial"/>
      <w:b/>
      <w:spacing w:val="5"/>
      <w:kern w:val="28"/>
      <w:sz w:val="36"/>
      <w:szCs w:val="36"/>
    </w:rPr>
  </w:style>
  <w:style w:type="character" w:customStyle="1" w:styleId="TitleChar">
    <w:name w:val="Title Char"/>
    <w:basedOn w:val="DefaultParagraphFont"/>
    <w:link w:val="Title"/>
    <w:uiPriority w:val="10"/>
    <w:rsid w:val="004D37EF"/>
    <w:rPr>
      <w:rFonts w:ascii="Arial" w:eastAsiaTheme="majorEastAsia" w:hAnsi="Arial" w:cs="Arial"/>
      <w:b/>
      <w:spacing w:val="5"/>
      <w:kern w:val="28"/>
      <w:sz w:val="36"/>
      <w:szCs w:val="36"/>
      <w:shd w:val="clear" w:color="auto" w:fill="E36C0A" w:themeFill="accent6" w:themeFillShade="BF"/>
    </w:rPr>
  </w:style>
  <w:style w:type="paragraph" w:styleId="ListParagraph">
    <w:name w:val="List Paragraph"/>
    <w:basedOn w:val="NoSpacing"/>
    <w:link w:val="ListParagraphChar"/>
    <w:uiPriority w:val="34"/>
    <w:qFormat/>
    <w:rsid w:val="00BE0B43"/>
    <w:pPr>
      <w:ind w:left="0"/>
    </w:pPr>
    <w:rPr>
      <w:sz w:val="22"/>
      <w:szCs w:val="22"/>
    </w:rPr>
  </w:style>
  <w:style w:type="character" w:customStyle="1" w:styleId="Heading1Char">
    <w:name w:val="Heading 1 Char"/>
    <w:basedOn w:val="DefaultParagraphFont"/>
    <w:link w:val="Heading1"/>
    <w:rsid w:val="00E40CCB"/>
    <w:rPr>
      <w:rFonts w:ascii="Arial" w:eastAsia="Times New Roman" w:hAnsi="Arial" w:cs="Times New Roman"/>
      <w:b/>
      <w:spacing w:val="-5"/>
      <w:sz w:val="24"/>
      <w:szCs w:val="24"/>
      <w:lang w:val="en-ZA"/>
    </w:rPr>
  </w:style>
  <w:style w:type="character" w:customStyle="1" w:styleId="Heading2Char">
    <w:name w:val="Heading 2 Char"/>
    <w:basedOn w:val="DefaultParagraphFont"/>
    <w:link w:val="Heading2"/>
    <w:rsid w:val="00E40CCB"/>
    <w:rPr>
      <w:rFonts w:ascii="Arial" w:eastAsia="Times New Roman" w:hAnsi="Arial" w:cs="Times New Roman"/>
      <w:b/>
      <w:spacing w:val="-5"/>
      <w:sz w:val="24"/>
      <w:szCs w:val="24"/>
      <w:lang w:val="en-ZA"/>
    </w:rPr>
  </w:style>
  <w:style w:type="character" w:customStyle="1" w:styleId="Heading3Char">
    <w:name w:val="Heading 3 Char"/>
    <w:basedOn w:val="DefaultParagraphFont"/>
    <w:link w:val="Heading3"/>
    <w:rsid w:val="009F4F66"/>
    <w:rPr>
      <w:rFonts w:ascii="Arial" w:eastAsiaTheme="majorEastAsia" w:hAnsi="Arial" w:cs="Arial"/>
      <w:b/>
      <w:bCs/>
      <w:i/>
    </w:rPr>
  </w:style>
  <w:style w:type="character" w:customStyle="1" w:styleId="Heading4Char">
    <w:name w:val="Heading 4 Char"/>
    <w:basedOn w:val="DefaultParagraphFont"/>
    <w:link w:val="Heading4"/>
    <w:rsid w:val="00B22D36"/>
    <w:rPr>
      <w:rFonts w:ascii="Arial" w:eastAsiaTheme="majorEastAsia" w:hAnsi="Arial" w:cs="Arial"/>
      <w:b/>
      <w:bCs/>
      <w:i/>
      <w:iCs/>
      <w:sz w:val="20"/>
      <w:szCs w:val="20"/>
      <w:u w:val="single"/>
    </w:rPr>
  </w:style>
  <w:style w:type="character" w:customStyle="1" w:styleId="Heading5Char">
    <w:name w:val="Heading 5 Char"/>
    <w:basedOn w:val="DefaultParagraphFont"/>
    <w:link w:val="Heading5"/>
    <w:uiPriority w:val="9"/>
    <w:rsid w:val="00CF5000"/>
    <w:rPr>
      <w:rFonts w:ascii="Arial Black" w:eastAsia="Times New Roman" w:hAnsi="Arial Black" w:cs="Arial"/>
      <w:spacing w:val="-5"/>
      <w:lang w:val="en-ZA"/>
    </w:rPr>
  </w:style>
  <w:style w:type="character" w:customStyle="1" w:styleId="Heading6Char">
    <w:name w:val="Heading 6 Char"/>
    <w:basedOn w:val="DefaultParagraphFont"/>
    <w:link w:val="Heading6"/>
    <w:uiPriority w:val="9"/>
    <w:semiHidden/>
    <w:rsid w:val="009700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00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00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001B"/>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9B2D99"/>
    <w:pPr>
      <w:spacing w:before="120" w:after="120"/>
    </w:pPr>
    <w:rPr>
      <w:b/>
      <w:bCs/>
      <w:caps/>
      <w:sz w:val="20"/>
      <w:szCs w:val="20"/>
    </w:rPr>
  </w:style>
  <w:style w:type="paragraph" w:styleId="TOC2">
    <w:name w:val="toc 2"/>
    <w:basedOn w:val="Normal"/>
    <w:next w:val="Normal"/>
    <w:autoRedefine/>
    <w:uiPriority w:val="39"/>
    <w:unhideWhenUsed/>
    <w:rsid w:val="009B2D99"/>
    <w:pPr>
      <w:ind w:left="220"/>
    </w:pPr>
    <w:rPr>
      <w:smallCaps/>
      <w:sz w:val="20"/>
      <w:szCs w:val="20"/>
    </w:rPr>
  </w:style>
  <w:style w:type="paragraph" w:styleId="TOC3">
    <w:name w:val="toc 3"/>
    <w:basedOn w:val="Normal"/>
    <w:next w:val="Normal"/>
    <w:autoRedefine/>
    <w:uiPriority w:val="39"/>
    <w:unhideWhenUsed/>
    <w:rsid w:val="009B2D99"/>
    <w:pPr>
      <w:ind w:left="440"/>
    </w:pPr>
    <w:rPr>
      <w:i/>
      <w:iCs/>
      <w:sz w:val="20"/>
      <w:szCs w:val="20"/>
    </w:rPr>
  </w:style>
  <w:style w:type="paragraph" w:styleId="TOC4">
    <w:name w:val="toc 4"/>
    <w:basedOn w:val="Normal"/>
    <w:next w:val="Normal"/>
    <w:autoRedefine/>
    <w:uiPriority w:val="39"/>
    <w:unhideWhenUsed/>
    <w:rsid w:val="009B2D99"/>
    <w:pPr>
      <w:ind w:left="660"/>
    </w:pPr>
    <w:rPr>
      <w:sz w:val="18"/>
      <w:szCs w:val="18"/>
    </w:rPr>
  </w:style>
  <w:style w:type="paragraph" w:styleId="TOC5">
    <w:name w:val="toc 5"/>
    <w:basedOn w:val="Normal"/>
    <w:next w:val="Normal"/>
    <w:autoRedefine/>
    <w:uiPriority w:val="39"/>
    <w:unhideWhenUsed/>
    <w:rsid w:val="009B2D99"/>
    <w:pPr>
      <w:ind w:left="880"/>
    </w:pPr>
    <w:rPr>
      <w:sz w:val="18"/>
      <w:szCs w:val="18"/>
    </w:rPr>
  </w:style>
  <w:style w:type="paragraph" w:styleId="TOC6">
    <w:name w:val="toc 6"/>
    <w:basedOn w:val="Normal"/>
    <w:next w:val="Normal"/>
    <w:autoRedefine/>
    <w:uiPriority w:val="39"/>
    <w:unhideWhenUsed/>
    <w:rsid w:val="009B2D99"/>
    <w:pPr>
      <w:ind w:left="1100"/>
    </w:pPr>
    <w:rPr>
      <w:sz w:val="18"/>
      <w:szCs w:val="18"/>
    </w:rPr>
  </w:style>
  <w:style w:type="paragraph" w:styleId="TOC7">
    <w:name w:val="toc 7"/>
    <w:basedOn w:val="Normal"/>
    <w:next w:val="Normal"/>
    <w:autoRedefine/>
    <w:uiPriority w:val="39"/>
    <w:unhideWhenUsed/>
    <w:rsid w:val="009B2D99"/>
    <w:pPr>
      <w:ind w:left="1320"/>
    </w:pPr>
    <w:rPr>
      <w:sz w:val="18"/>
      <w:szCs w:val="18"/>
    </w:rPr>
  </w:style>
  <w:style w:type="paragraph" w:styleId="TOC8">
    <w:name w:val="toc 8"/>
    <w:basedOn w:val="Normal"/>
    <w:next w:val="Normal"/>
    <w:autoRedefine/>
    <w:uiPriority w:val="39"/>
    <w:unhideWhenUsed/>
    <w:rsid w:val="009B2D99"/>
    <w:pPr>
      <w:ind w:left="1540"/>
    </w:pPr>
    <w:rPr>
      <w:sz w:val="18"/>
      <w:szCs w:val="18"/>
    </w:rPr>
  </w:style>
  <w:style w:type="paragraph" w:styleId="TOC9">
    <w:name w:val="toc 9"/>
    <w:basedOn w:val="Normal"/>
    <w:next w:val="Normal"/>
    <w:autoRedefine/>
    <w:uiPriority w:val="39"/>
    <w:unhideWhenUsed/>
    <w:rsid w:val="009B2D99"/>
    <w:pPr>
      <w:ind w:left="1760"/>
    </w:pPr>
    <w:rPr>
      <w:sz w:val="18"/>
      <w:szCs w:val="18"/>
    </w:rPr>
  </w:style>
  <w:style w:type="character" w:styleId="Hyperlink">
    <w:name w:val="Hyperlink"/>
    <w:basedOn w:val="DefaultParagraphFont"/>
    <w:uiPriority w:val="99"/>
    <w:unhideWhenUsed/>
    <w:rsid w:val="009B2D99"/>
    <w:rPr>
      <w:color w:val="0000FF" w:themeColor="hyperlink"/>
      <w:u w:val="single"/>
    </w:rPr>
  </w:style>
  <w:style w:type="table" w:styleId="TableGrid">
    <w:name w:val="Table Grid"/>
    <w:basedOn w:val="TableNormal"/>
    <w:uiPriority w:val="59"/>
    <w:rsid w:val="00CC6C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51043"/>
    <w:pPr>
      <w:ind w:left="680"/>
      <w:jc w:val="both"/>
    </w:pPr>
    <w:rPr>
      <w:rFonts w:ascii="Arial" w:eastAsia="Times New Roman" w:hAnsi="Arial" w:cs="Times New Roman"/>
      <w:spacing w:val="-5"/>
      <w:sz w:val="20"/>
      <w:szCs w:val="20"/>
      <w:lang w:val="en-ZA"/>
    </w:rPr>
  </w:style>
  <w:style w:type="character" w:customStyle="1" w:styleId="BodyTextChar">
    <w:name w:val="Body Text Char"/>
    <w:basedOn w:val="DefaultParagraphFont"/>
    <w:link w:val="BodyText"/>
    <w:rsid w:val="00D51043"/>
    <w:rPr>
      <w:rFonts w:ascii="Arial" w:eastAsia="Times New Roman" w:hAnsi="Arial" w:cs="Times New Roman"/>
      <w:spacing w:val="-5"/>
      <w:sz w:val="20"/>
      <w:szCs w:val="20"/>
      <w:lang w:val="en-ZA"/>
    </w:rPr>
  </w:style>
  <w:style w:type="paragraph" w:customStyle="1" w:styleId="Default">
    <w:name w:val="Default"/>
    <w:rsid w:val="00D51043"/>
    <w:pPr>
      <w:autoSpaceDE w:val="0"/>
      <w:autoSpaceDN w:val="0"/>
      <w:adjustRightInd w:val="0"/>
      <w:spacing w:line="240" w:lineRule="auto"/>
    </w:pPr>
    <w:rPr>
      <w:rFonts w:ascii="Arial" w:hAnsi="Arial" w:cs="Arial"/>
      <w:color w:val="000000"/>
      <w:sz w:val="24"/>
      <w:szCs w:val="24"/>
      <w:lang w:val="en-ZA"/>
    </w:rPr>
  </w:style>
  <w:style w:type="paragraph" w:styleId="NoSpacing">
    <w:name w:val="No Spacing"/>
    <w:basedOn w:val="BodyText"/>
    <w:link w:val="NoSpacingChar"/>
    <w:uiPriority w:val="1"/>
    <w:qFormat/>
    <w:rsid w:val="006078F2"/>
    <w:pPr>
      <w:ind w:left="851"/>
    </w:pPr>
  </w:style>
  <w:style w:type="paragraph" w:styleId="Caption">
    <w:name w:val="caption"/>
    <w:aliases w:val="Caption Char1,Caption Char Char,Caption Char,headings,CPR Caption"/>
    <w:basedOn w:val="NoSpacing"/>
    <w:next w:val="BodyText"/>
    <w:link w:val="CaptionChar2"/>
    <w:qFormat/>
    <w:rsid w:val="006078F2"/>
  </w:style>
  <w:style w:type="paragraph" w:customStyle="1" w:styleId="TableText">
    <w:name w:val="Table Text"/>
    <w:basedOn w:val="Normal"/>
    <w:rsid w:val="001B10BD"/>
    <w:pPr>
      <w:spacing w:before="60" w:line="240" w:lineRule="auto"/>
    </w:pPr>
    <w:rPr>
      <w:rFonts w:ascii="Arial" w:eastAsia="Times New Roman" w:hAnsi="Arial" w:cs="Times New Roman"/>
      <w:spacing w:val="-5"/>
      <w:sz w:val="16"/>
      <w:szCs w:val="20"/>
      <w:lang w:val="en-ZA"/>
    </w:rPr>
  </w:style>
  <w:style w:type="paragraph" w:styleId="NormalWeb">
    <w:name w:val="Normal (Web)"/>
    <w:basedOn w:val="Normal"/>
    <w:uiPriority w:val="99"/>
    <w:semiHidden/>
    <w:unhideWhenUsed/>
    <w:rsid w:val="00B01B4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styleId="BalloonText">
    <w:name w:val="Balloon Text"/>
    <w:basedOn w:val="Normal"/>
    <w:link w:val="BalloonTextChar"/>
    <w:uiPriority w:val="99"/>
    <w:semiHidden/>
    <w:unhideWhenUsed/>
    <w:rsid w:val="0085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9C"/>
    <w:rPr>
      <w:rFonts w:ascii="Tahoma" w:hAnsi="Tahoma" w:cs="Tahoma"/>
      <w:sz w:val="16"/>
      <w:szCs w:val="16"/>
    </w:rPr>
  </w:style>
  <w:style w:type="paragraph" w:styleId="TableofFigures">
    <w:name w:val="table of figures"/>
    <w:basedOn w:val="Normal"/>
    <w:uiPriority w:val="99"/>
    <w:rsid w:val="002A04EC"/>
    <w:pPr>
      <w:ind w:left="440" w:hanging="440"/>
    </w:pPr>
    <w:rPr>
      <w:rFonts w:cstheme="minorHAnsi"/>
      <w:smallCaps/>
      <w:sz w:val="20"/>
      <w:szCs w:val="20"/>
    </w:rPr>
  </w:style>
  <w:style w:type="character" w:styleId="FollowedHyperlink">
    <w:name w:val="FollowedHyperlink"/>
    <w:basedOn w:val="DefaultParagraphFont"/>
    <w:uiPriority w:val="99"/>
    <w:semiHidden/>
    <w:unhideWhenUsed/>
    <w:rsid w:val="009C5B6C"/>
    <w:rPr>
      <w:color w:val="800080" w:themeColor="followedHyperlink"/>
      <w:u w:val="single"/>
    </w:rPr>
  </w:style>
  <w:style w:type="paragraph" w:customStyle="1" w:styleId="CM278">
    <w:name w:val="CM278"/>
    <w:basedOn w:val="Default"/>
    <w:next w:val="Default"/>
    <w:uiPriority w:val="99"/>
    <w:rsid w:val="00DC0032"/>
    <w:rPr>
      <w:color w:val="auto"/>
    </w:rPr>
  </w:style>
  <w:style w:type="paragraph" w:customStyle="1" w:styleId="CM47">
    <w:name w:val="CM47"/>
    <w:basedOn w:val="Default"/>
    <w:next w:val="Default"/>
    <w:uiPriority w:val="99"/>
    <w:rsid w:val="00DC0032"/>
    <w:pPr>
      <w:spacing w:line="353" w:lineRule="atLeast"/>
    </w:pPr>
    <w:rPr>
      <w:color w:val="auto"/>
    </w:rPr>
  </w:style>
  <w:style w:type="character" w:customStyle="1" w:styleId="CaptionChar2">
    <w:name w:val="Caption Char2"/>
    <w:aliases w:val="Caption Char1 Char,Caption Char Char Char,Caption Char Char1,headings Char,CPR Caption Char"/>
    <w:link w:val="Caption"/>
    <w:rsid w:val="004A02C5"/>
    <w:rPr>
      <w:rFonts w:ascii="Arial" w:eastAsia="Times New Roman" w:hAnsi="Arial" w:cs="Times New Roman"/>
      <w:spacing w:val="-5"/>
      <w:sz w:val="20"/>
      <w:szCs w:val="20"/>
      <w:lang w:val="en-ZA"/>
    </w:rPr>
  </w:style>
  <w:style w:type="paragraph" w:styleId="BodyText2">
    <w:name w:val="Body Text 2"/>
    <w:basedOn w:val="Normal"/>
    <w:link w:val="BodyText2Char"/>
    <w:uiPriority w:val="99"/>
    <w:semiHidden/>
    <w:unhideWhenUsed/>
    <w:rsid w:val="00B00A46"/>
    <w:pPr>
      <w:spacing w:after="120" w:line="480" w:lineRule="auto"/>
    </w:pPr>
  </w:style>
  <w:style w:type="character" w:customStyle="1" w:styleId="BodyText2Char">
    <w:name w:val="Body Text 2 Char"/>
    <w:basedOn w:val="DefaultParagraphFont"/>
    <w:link w:val="BodyText2"/>
    <w:uiPriority w:val="99"/>
    <w:semiHidden/>
    <w:rsid w:val="00B00A46"/>
  </w:style>
  <w:style w:type="numbering" w:customStyle="1" w:styleId="CurrentList1">
    <w:name w:val="Current List1"/>
    <w:uiPriority w:val="99"/>
    <w:rsid w:val="002E2338"/>
    <w:pPr>
      <w:numPr>
        <w:numId w:val="1"/>
      </w:numPr>
    </w:pPr>
  </w:style>
  <w:style w:type="character" w:customStyle="1" w:styleId="text181">
    <w:name w:val="text181"/>
    <w:basedOn w:val="DefaultParagraphFont"/>
    <w:rsid w:val="007902FA"/>
    <w:rPr>
      <w:rFonts w:ascii="Verdana" w:hAnsi="Verdana" w:hint="default"/>
      <w:strike w:val="0"/>
      <w:dstrike w:val="0"/>
      <w:color w:val="666666"/>
      <w:u w:val="none"/>
      <w:effect w:val="none"/>
    </w:rPr>
  </w:style>
  <w:style w:type="character" w:styleId="Emphasis">
    <w:name w:val="Emphasis"/>
    <w:uiPriority w:val="20"/>
    <w:qFormat/>
    <w:rsid w:val="003C1461"/>
    <w:rPr>
      <w:caps/>
      <w:sz w:val="18"/>
    </w:rPr>
  </w:style>
  <w:style w:type="character" w:customStyle="1" w:styleId="ListParagraphChar">
    <w:name w:val="List Paragraph Char"/>
    <w:link w:val="ListParagraph"/>
    <w:uiPriority w:val="34"/>
    <w:rsid w:val="00BE0B43"/>
    <w:rPr>
      <w:rFonts w:ascii="Arial" w:eastAsia="Times New Roman" w:hAnsi="Arial" w:cs="Times New Roman"/>
      <w:spacing w:val="-5"/>
      <w:lang w:val="en-ZA"/>
    </w:rPr>
  </w:style>
  <w:style w:type="paragraph" w:styleId="ListBullet">
    <w:name w:val="List Bullet"/>
    <w:basedOn w:val="List"/>
    <w:rsid w:val="00054112"/>
    <w:pPr>
      <w:numPr>
        <w:numId w:val="3"/>
      </w:numPr>
      <w:spacing w:after="240" w:line="240" w:lineRule="atLeast"/>
      <w:ind w:right="720"/>
      <w:contextualSpacing w:val="0"/>
      <w:jc w:val="both"/>
    </w:pPr>
    <w:rPr>
      <w:rFonts w:ascii="Garamond" w:eastAsia="Times New Roman" w:hAnsi="Garamond" w:cs="Times New Roman"/>
      <w:kern w:val="18"/>
      <w:sz w:val="20"/>
      <w:szCs w:val="20"/>
    </w:rPr>
  </w:style>
  <w:style w:type="character" w:customStyle="1" w:styleId="NoSpacingChar">
    <w:name w:val="No Spacing Char"/>
    <w:link w:val="NoSpacing"/>
    <w:uiPriority w:val="1"/>
    <w:rsid w:val="00054112"/>
    <w:rPr>
      <w:rFonts w:ascii="Arial" w:eastAsia="Times New Roman" w:hAnsi="Arial" w:cs="Times New Roman"/>
      <w:spacing w:val="-5"/>
      <w:sz w:val="20"/>
      <w:szCs w:val="20"/>
      <w:lang w:val="en-ZA"/>
    </w:rPr>
  </w:style>
  <w:style w:type="paragraph" w:styleId="List">
    <w:name w:val="List"/>
    <w:basedOn w:val="Normal"/>
    <w:uiPriority w:val="99"/>
    <w:semiHidden/>
    <w:unhideWhenUsed/>
    <w:rsid w:val="00054112"/>
    <w:pPr>
      <w:ind w:left="283" w:hanging="283"/>
      <w:contextualSpacing/>
    </w:pPr>
  </w:style>
  <w:style w:type="character" w:customStyle="1" w:styleId="ync">
    <w:name w:val="_ync"/>
    <w:basedOn w:val="DefaultParagraphFont"/>
    <w:rsid w:val="00256231"/>
  </w:style>
  <w:style w:type="character" w:customStyle="1" w:styleId="apple-converted-space">
    <w:name w:val="apple-converted-space"/>
    <w:basedOn w:val="DefaultParagraphFont"/>
    <w:rsid w:val="00256231"/>
  </w:style>
  <w:style w:type="character" w:styleId="FootnoteReference">
    <w:name w:val="footnote reference"/>
    <w:semiHidden/>
    <w:rsid w:val="00635DF5"/>
    <w:rPr>
      <w:vertAlign w:val="superscript"/>
    </w:rPr>
  </w:style>
  <w:style w:type="paragraph" w:customStyle="1" w:styleId="Lokbodytxt1">
    <w:name w:val="Lok body txt 1"/>
    <w:basedOn w:val="Normal"/>
    <w:rsid w:val="00635DF5"/>
    <w:pPr>
      <w:spacing w:after="240"/>
      <w:ind w:left="442"/>
      <w:jc w:val="both"/>
    </w:pPr>
    <w:rPr>
      <w:rFonts w:ascii="Arial" w:eastAsia="Times New Roman" w:hAnsi="Arial" w:cs="Times New Roman"/>
      <w:szCs w:val="24"/>
      <w:lang w:val="en-ZA"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4ADF"/>
  </w:style>
  <w:style w:type="paragraph" w:styleId="Heading1">
    <w:name w:val="heading 1"/>
    <w:basedOn w:val="ListParagraph"/>
    <w:next w:val="Normal"/>
    <w:link w:val="Heading1Char"/>
    <w:qFormat/>
    <w:rsid w:val="00E40CCB"/>
    <w:pPr>
      <w:numPr>
        <w:numId w:val="9"/>
      </w:numPr>
      <w:spacing w:before="360" w:after="240"/>
      <w:ind w:left="431" w:hanging="431"/>
      <w:outlineLvl w:val="0"/>
    </w:pPr>
    <w:rPr>
      <w:b/>
      <w:sz w:val="24"/>
      <w:szCs w:val="24"/>
    </w:rPr>
  </w:style>
  <w:style w:type="paragraph" w:styleId="Heading2">
    <w:name w:val="heading 2"/>
    <w:basedOn w:val="Heading1"/>
    <w:next w:val="Normal"/>
    <w:link w:val="Heading2Char"/>
    <w:unhideWhenUsed/>
    <w:qFormat/>
    <w:rsid w:val="00E40CCB"/>
    <w:pPr>
      <w:numPr>
        <w:ilvl w:val="1"/>
      </w:numPr>
      <w:ind w:left="851" w:hanging="851"/>
      <w:outlineLvl w:val="1"/>
    </w:pPr>
  </w:style>
  <w:style w:type="paragraph" w:styleId="Heading3">
    <w:name w:val="heading 3"/>
    <w:basedOn w:val="Normal"/>
    <w:next w:val="Normal"/>
    <w:link w:val="Heading3Char"/>
    <w:unhideWhenUsed/>
    <w:qFormat/>
    <w:rsid w:val="009F4F66"/>
    <w:pPr>
      <w:keepNext/>
      <w:keepLines/>
      <w:numPr>
        <w:ilvl w:val="2"/>
        <w:numId w:val="9"/>
      </w:numPr>
      <w:spacing w:before="240" w:after="240"/>
      <w:outlineLvl w:val="2"/>
    </w:pPr>
    <w:rPr>
      <w:rFonts w:ascii="Arial" w:eastAsiaTheme="majorEastAsia" w:hAnsi="Arial" w:cs="Arial"/>
      <w:b/>
      <w:bCs/>
      <w:i/>
    </w:rPr>
  </w:style>
  <w:style w:type="paragraph" w:styleId="Heading4">
    <w:name w:val="heading 4"/>
    <w:basedOn w:val="Normal"/>
    <w:next w:val="Normal"/>
    <w:link w:val="Heading4Char"/>
    <w:unhideWhenUsed/>
    <w:qFormat/>
    <w:rsid w:val="00B22D36"/>
    <w:pPr>
      <w:numPr>
        <w:ilvl w:val="3"/>
        <w:numId w:val="9"/>
      </w:numPr>
      <w:spacing w:before="240" w:after="240"/>
      <w:contextualSpacing/>
      <w:outlineLvl w:val="3"/>
    </w:pPr>
    <w:rPr>
      <w:rFonts w:ascii="Arial" w:eastAsiaTheme="majorEastAsia" w:hAnsi="Arial" w:cs="Arial"/>
      <w:b/>
      <w:bCs/>
      <w:i/>
      <w:iCs/>
      <w:sz w:val="20"/>
      <w:szCs w:val="20"/>
      <w:u w:val="single"/>
    </w:rPr>
  </w:style>
  <w:style w:type="paragraph" w:styleId="Heading5">
    <w:name w:val="heading 5"/>
    <w:basedOn w:val="BodyText"/>
    <w:next w:val="Normal"/>
    <w:link w:val="Heading5Char"/>
    <w:uiPriority w:val="9"/>
    <w:unhideWhenUsed/>
    <w:qFormat/>
    <w:rsid w:val="00CF5000"/>
    <w:pPr>
      <w:numPr>
        <w:ilvl w:val="4"/>
        <w:numId w:val="9"/>
      </w:numPr>
      <w:spacing w:before="360" w:after="120" w:line="240" w:lineRule="auto"/>
      <w:outlineLvl w:val="4"/>
    </w:pPr>
    <w:rPr>
      <w:rFonts w:ascii="Arial Black" w:hAnsi="Arial Black" w:cs="Arial"/>
      <w:sz w:val="22"/>
      <w:szCs w:val="22"/>
    </w:rPr>
  </w:style>
  <w:style w:type="paragraph" w:styleId="Heading6">
    <w:name w:val="heading 6"/>
    <w:basedOn w:val="Normal"/>
    <w:next w:val="Normal"/>
    <w:link w:val="Heading6Char"/>
    <w:uiPriority w:val="9"/>
    <w:semiHidden/>
    <w:unhideWhenUsed/>
    <w:qFormat/>
    <w:rsid w:val="0097001B"/>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001B"/>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001B"/>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001B"/>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2CAB"/>
    <w:pPr>
      <w:tabs>
        <w:tab w:val="center" w:pos="4513"/>
        <w:tab w:val="right" w:pos="9026"/>
      </w:tabs>
      <w:spacing w:line="240" w:lineRule="auto"/>
    </w:pPr>
  </w:style>
  <w:style w:type="character" w:customStyle="1" w:styleId="HeaderChar">
    <w:name w:val="Header Char"/>
    <w:basedOn w:val="DefaultParagraphFont"/>
    <w:link w:val="Header"/>
    <w:uiPriority w:val="99"/>
    <w:rsid w:val="00302CAB"/>
  </w:style>
  <w:style w:type="paragraph" w:styleId="Footer">
    <w:name w:val="footer"/>
    <w:basedOn w:val="Normal"/>
    <w:link w:val="FooterChar"/>
    <w:uiPriority w:val="99"/>
    <w:unhideWhenUsed/>
    <w:rsid w:val="00302CAB"/>
    <w:pPr>
      <w:tabs>
        <w:tab w:val="center" w:pos="4513"/>
        <w:tab w:val="right" w:pos="9026"/>
      </w:tabs>
      <w:spacing w:line="240" w:lineRule="auto"/>
    </w:pPr>
  </w:style>
  <w:style w:type="character" w:customStyle="1" w:styleId="FooterChar">
    <w:name w:val="Footer Char"/>
    <w:basedOn w:val="DefaultParagraphFont"/>
    <w:link w:val="Footer"/>
    <w:uiPriority w:val="99"/>
    <w:rsid w:val="00302CAB"/>
  </w:style>
  <w:style w:type="paragraph" w:styleId="Title">
    <w:name w:val="Title"/>
    <w:basedOn w:val="Normal"/>
    <w:next w:val="Normal"/>
    <w:link w:val="TitleChar"/>
    <w:uiPriority w:val="10"/>
    <w:qFormat/>
    <w:rsid w:val="004D37EF"/>
    <w:pPr>
      <w:shd w:val="clear" w:color="auto" w:fill="E36C0A" w:themeFill="accent6" w:themeFillShade="BF"/>
      <w:spacing w:before="120" w:after="240" w:line="240" w:lineRule="auto"/>
      <w:contextualSpacing/>
      <w:jc w:val="center"/>
    </w:pPr>
    <w:rPr>
      <w:rFonts w:ascii="Arial" w:eastAsiaTheme="majorEastAsia" w:hAnsi="Arial" w:cs="Arial"/>
      <w:b/>
      <w:spacing w:val="5"/>
      <w:kern w:val="28"/>
      <w:sz w:val="36"/>
      <w:szCs w:val="36"/>
    </w:rPr>
  </w:style>
  <w:style w:type="character" w:customStyle="1" w:styleId="TitleChar">
    <w:name w:val="Title Char"/>
    <w:basedOn w:val="DefaultParagraphFont"/>
    <w:link w:val="Title"/>
    <w:uiPriority w:val="10"/>
    <w:rsid w:val="004D37EF"/>
    <w:rPr>
      <w:rFonts w:ascii="Arial" w:eastAsiaTheme="majorEastAsia" w:hAnsi="Arial" w:cs="Arial"/>
      <w:b/>
      <w:spacing w:val="5"/>
      <w:kern w:val="28"/>
      <w:sz w:val="36"/>
      <w:szCs w:val="36"/>
      <w:shd w:val="clear" w:color="auto" w:fill="E36C0A" w:themeFill="accent6" w:themeFillShade="BF"/>
    </w:rPr>
  </w:style>
  <w:style w:type="paragraph" w:styleId="ListParagraph">
    <w:name w:val="List Paragraph"/>
    <w:basedOn w:val="NoSpacing"/>
    <w:link w:val="ListParagraphChar"/>
    <w:uiPriority w:val="34"/>
    <w:qFormat/>
    <w:rsid w:val="00BE0B43"/>
    <w:pPr>
      <w:ind w:left="0"/>
    </w:pPr>
    <w:rPr>
      <w:sz w:val="22"/>
      <w:szCs w:val="22"/>
    </w:rPr>
  </w:style>
  <w:style w:type="character" w:customStyle="1" w:styleId="Heading1Char">
    <w:name w:val="Heading 1 Char"/>
    <w:basedOn w:val="DefaultParagraphFont"/>
    <w:link w:val="Heading1"/>
    <w:rsid w:val="00E40CCB"/>
    <w:rPr>
      <w:rFonts w:ascii="Arial" w:eastAsia="Times New Roman" w:hAnsi="Arial" w:cs="Times New Roman"/>
      <w:b/>
      <w:spacing w:val="-5"/>
      <w:sz w:val="24"/>
      <w:szCs w:val="24"/>
      <w:lang w:val="en-ZA"/>
    </w:rPr>
  </w:style>
  <w:style w:type="character" w:customStyle="1" w:styleId="Heading2Char">
    <w:name w:val="Heading 2 Char"/>
    <w:basedOn w:val="DefaultParagraphFont"/>
    <w:link w:val="Heading2"/>
    <w:rsid w:val="00E40CCB"/>
    <w:rPr>
      <w:rFonts w:ascii="Arial" w:eastAsia="Times New Roman" w:hAnsi="Arial" w:cs="Times New Roman"/>
      <w:b/>
      <w:spacing w:val="-5"/>
      <w:sz w:val="24"/>
      <w:szCs w:val="24"/>
      <w:lang w:val="en-ZA"/>
    </w:rPr>
  </w:style>
  <w:style w:type="character" w:customStyle="1" w:styleId="Heading3Char">
    <w:name w:val="Heading 3 Char"/>
    <w:basedOn w:val="DefaultParagraphFont"/>
    <w:link w:val="Heading3"/>
    <w:rsid w:val="009F4F66"/>
    <w:rPr>
      <w:rFonts w:ascii="Arial" w:eastAsiaTheme="majorEastAsia" w:hAnsi="Arial" w:cs="Arial"/>
      <w:b/>
      <w:bCs/>
      <w:i/>
    </w:rPr>
  </w:style>
  <w:style w:type="character" w:customStyle="1" w:styleId="Heading4Char">
    <w:name w:val="Heading 4 Char"/>
    <w:basedOn w:val="DefaultParagraphFont"/>
    <w:link w:val="Heading4"/>
    <w:rsid w:val="00B22D36"/>
    <w:rPr>
      <w:rFonts w:ascii="Arial" w:eastAsiaTheme="majorEastAsia" w:hAnsi="Arial" w:cs="Arial"/>
      <w:b/>
      <w:bCs/>
      <w:i/>
      <w:iCs/>
      <w:sz w:val="20"/>
      <w:szCs w:val="20"/>
      <w:u w:val="single"/>
    </w:rPr>
  </w:style>
  <w:style w:type="character" w:customStyle="1" w:styleId="Heading5Char">
    <w:name w:val="Heading 5 Char"/>
    <w:basedOn w:val="DefaultParagraphFont"/>
    <w:link w:val="Heading5"/>
    <w:uiPriority w:val="9"/>
    <w:rsid w:val="00CF5000"/>
    <w:rPr>
      <w:rFonts w:ascii="Arial Black" w:eastAsia="Times New Roman" w:hAnsi="Arial Black" w:cs="Arial"/>
      <w:spacing w:val="-5"/>
      <w:lang w:val="en-ZA"/>
    </w:rPr>
  </w:style>
  <w:style w:type="character" w:customStyle="1" w:styleId="Heading6Char">
    <w:name w:val="Heading 6 Char"/>
    <w:basedOn w:val="DefaultParagraphFont"/>
    <w:link w:val="Heading6"/>
    <w:uiPriority w:val="9"/>
    <w:semiHidden/>
    <w:rsid w:val="0097001B"/>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001B"/>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001B"/>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001B"/>
    <w:rPr>
      <w:rFonts w:asciiTheme="majorHAnsi" w:eastAsiaTheme="majorEastAsia" w:hAnsiTheme="majorHAnsi" w:cstheme="majorBidi"/>
      <w:i/>
      <w:iCs/>
      <w:color w:val="404040" w:themeColor="text1" w:themeTint="BF"/>
      <w:sz w:val="20"/>
      <w:szCs w:val="20"/>
    </w:rPr>
  </w:style>
  <w:style w:type="paragraph" w:styleId="TOC1">
    <w:name w:val="toc 1"/>
    <w:basedOn w:val="Normal"/>
    <w:next w:val="Normal"/>
    <w:autoRedefine/>
    <w:uiPriority w:val="39"/>
    <w:unhideWhenUsed/>
    <w:rsid w:val="009B2D99"/>
    <w:pPr>
      <w:spacing w:before="120" w:after="120"/>
    </w:pPr>
    <w:rPr>
      <w:b/>
      <w:bCs/>
      <w:caps/>
      <w:sz w:val="20"/>
      <w:szCs w:val="20"/>
    </w:rPr>
  </w:style>
  <w:style w:type="paragraph" w:styleId="TOC2">
    <w:name w:val="toc 2"/>
    <w:basedOn w:val="Normal"/>
    <w:next w:val="Normal"/>
    <w:autoRedefine/>
    <w:uiPriority w:val="39"/>
    <w:unhideWhenUsed/>
    <w:rsid w:val="009B2D99"/>
    <w:pPr>
      <w:ind w:left="220"/>
    </w:pPr>
    <w:rPr>
      <w:smallCaps/>
      <w:sz w:val="20"/>
      <w:szCs w:val="20"/>
    </w:rPr>
  </w:style>
  <w:style w:type="paragraph" w:styleId="TOC3">
    <w:name w:val="toc 3"/>
    <w:basedOn w:val="Normal"/>
    <w:next w:val="Normal"/>
    <w:autoRedefine/>
    <w:uiPriority w:val="39"/>
    <w:unhideWhenUsed/>
    <w:rsid w:val="009B2D99"/>
    <w:pPr>
      <w:ind w:left="440"/>
    </w:pPr>
    <w:rPr>
      <w:i/>
      <w:iCs/>
      <w:sz w:val="20"/>
      <w:szCs w:val="20"/>
    </w:rPr>
  </w:style>
  <w:style w:type="paragraph" w:styleId="TOC4">
    <w:name w:val="toc 4"/>
    <w:basedOn w:val="Normal"/>
    <w:next w:val="Normal"/>
    <w:autoRedefine/>
    <w:uiPriority w:val="39"/>
    <w:unhideWhenUsed/>
    <w:rsid w:val="009B2D99"/>
    <w:pPr>
      <w:ind w:left="660"/>
    </w:pPr>
    <w:rPr>
      <w:sz w:val="18"/>
      <w:szCs w:val="18"/>
    </w:rPr>
  </w:style>
  <w:style w:type="paragraph" w:styleId="TOC5">
    <w:name w:val="toc 5"/>
    <w:basedOn w:val="Normal"/>
    <w:next w:val="Normal"/>
    <w:autoRedefine/>
    <w:uiPriority w:val="39"/>
    <w:unhideWhenUsed/>
    <w:rsid w:val="009B2D99"/>
    <w:pPr>
      <w:ind w:left="880"/>
    </w:pPr>
    <w:rPr>
      <w:sz w:val="18"/>
      <w:szCs w:val="18"/>
    </w:rPr>
  </w:style>
  <w:style w:type="paragraph" w:styleId="TOC6">
    <w:name w:val="toc 6"/>
    <w:basedOn w:val="Normal"/>
    <w:next w:val="Normal"/>
    <w:autoRedefine/>
    <w:uiPriority w:val="39"/>
    <w:unhideWhenUsed/>
    <w:rsid w:val="009B2D99"/>
    <w:pPr>
      <w:ind w:left="1100"/>
    </w:pPr>
    <w:rPr>
      <w:sz w:val="18"/>
      <w:szCs w:val="18"/>
    </w:rPr>
  </w:style>
  <w:style w:type="paragraph" w:styleId="TOC7">
    <w:name w:val="toc 7"/>
    <w:basedOn w:val="Normal"/>
    <w:next w:val="Normal"/>
    <w:autoRedefine/>
    <w:uiPriority w:val="39"/>
    <w:unhideWhenUsed/>
    <w:rsid w:val="009B2D99"/>
    <w:pPr>
      <w:ind w:left="1320"/>
    </w:pPr>
    <w:rPr>
      <w:sz w:val="18"/>
      <w:szCs w:val="18"/>
    </w:rPr>
  </w:style>
  <w:style w:type="paragraph" w:styleId="TOC8">
    <w:name w:val="toc 8"/>
    <w:basedOn w:val="Normal"/>
    <w:next w:val="Normal"/>
    <w:autoRedefine/>
    <w:uiPriority w:val="39"/>
    <w:unhideWhenUsed/>
    <w:rsid w:val="009B2D99"/>
    <w:pPr>
      <w:ind w:left="1540"/>
    </w:pPr>
    <w:rPr>
      <w:sz w:val="18"/>
      <w:szCs w:val="18"/>
    </w:rPr>
  </w:style>
  <w:style w:type="paragraph" w:styleId="TOC9">
    <w:name w:val="toc 9"/>
    <w:basedOn w:val="Normal"/>
    <w:next w:val="Normal"/>
    <w:autoRedefine/>
    <w:uiPriority w:val="39"/>
    <w:unhideWhenUsed/>
    <w:rsid w:val="009B2D99"/>
    <w:pPr>
      <w:ind w:left="1760"/>
    </w:pPr>
    <w:rPr>
      <w:sz w:val="18"/>
      <w:szCs w:val="18"/>
    </w:rPr>
  </w:style>
  <w:style w:type="character" w:styleId="Hyperlink">
    <w:name w:val="Hyperlink"/>
    <w:basedOn w:val="DefaultParagraphFont"/>
    <w:uiPriority w:val="99"/>
    <w:unhideWhenUsed/>
    <w:rsid w:val="009B2D99"/>
    <w:rPr>
      <w:color w:val="0000FF" w:themeColor="hyperlink"/>
      <w:u w:val="single"/>
    </w:rPr>
  </w:style>
  <w:style w:type="table" w:styleId="TableGrid">
    <w:name w:val="Table Grid"/>
    <w:basedOn w:val="TableNormal"/>
    <w:uiPriority w:val="59"/>
    <w:rsid w:val="00CC6C4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51043"/>
    <w:pPr>
      <w:ind w:left="680"/>
      <w:jc w:val="both"/>
    </w:pPr>
    <w:rPr>
      <w:rFonts w:ascii="Arial" w:eastAsia="Times New Roman" w:hAnsi="Arial" w:cs="Times New Roman"/>
      <w:spacing w:val="-5"/>
      <w:sz w:val="20"/>
      <w:szCs w:val="20"/>
      <w:lang w:val="en-ZA"/>
    </w:rPr>
  </w:style>
  <w:style w:type="character" w:customStyle="1" w:styleId="BodyTextChar">
    <w:name w:val="Body Text Char"/>
    <w:basedOn w:val="DefaultParagraphFont"/>
    <w:link w:val="BodyText"/>
    <w:rsid w:val="00D51043"/>
    <w:rPr>
      <w:rFonts w:ascii="Arial" w:eastAsia="Times New Roman" w:hAnsi="Arial" w:cs="Times New Roman"/>
      <w:spacing w:val="-5"/>
      <w:sz w:val="20"/>
      <w:szCs w:val="20"/>
      <w:lang w:val="en-ZA"/>
    </w:rPr>
  </w:style>
  <w:style w:type="paragraph" w:customStyle="1" w:styleId="Default">
    <w:name w:val="Default"/>
    <w:rsid w:val="00D51043"/>
    <w:pPr>
      <w:autoSpaceDE w:val="0"/>
      <w:autoSpaceDN w:val="0"/>
      <w:adjustRightInd w:val="0"/>
      <w:spacing w:line="240" w:lineRule="auto"/>
    </w:pPr>
    <w:rPr>
      <w:rFonts w:ascii="Arial" w:hAnsi="Arial" w:cs="Arial"/>
      <w:color w:val="000000"/>
      <w:sz w:val="24"/>
      <w:szCs w:val="24"/>
      <w:lang w:val="en-ZA"/>
    </w:rPr>
  </w:style>
  <w:style w:type="paragraph" w:styleId="NoSpacing">
    <w:name w:val="No Spacing"/>
    <w:basedOn w:val="BodyText"/>
    <w:link w:val="NoSpacingChar"/>
    <w:uiPriority w:val="1"/>
    <w:qFormat/>
    <w:rsid w:val="006078F2"/>
    <w:pPr>
      <w:ind w:left="851"/>
    </w:pPr>
  </w:style>
  <w:style w:type="paragraph" w:styleId="Caption">
    <w:name w:val="caption"/>
    <w:aliases w:val="Caption Char1,Caption Char Char,Caption Char,headings,CPR Caption"/>
    <w:basedOn w:val="NoSpacing"/>
    <w:next w:val="BodyText"/>
    <w:link w:val="CaptionChar2"/>
    <w:qFormat/>
    <w:rsid w:val="006078F2"/>
  </w:style>
  <w:style w:type="paragraph" w:customStyle="1" w:styleId="TableText">
    <w:name w:val="Table Text"/>
    <w:basedOn w:val="Normal"/>
    <w:rsid w:val="001B10BD"/>
    <w:pPr>
      <w:spacing w:before="60" w:line="240" w:lineRule="auto"/>
    </w:pPr>
    <w:rPr>
      <w:rFonts w:ascii="Arial" w:eastAsia="Times New Roman" w:hAnsi="Arial" w:cs="Times New Roman"/>
      <w:spacing w:val="-5"/>
      <w:sz w:val="16"/>
      <w:szCs w:val="20"/>
      <w:lang w:val="en-ZA"/>
    </w:rPr>
  </w:style>
  <w:style w:type="paragraph" w:styleId="NormalWeb">
    <w:name w:val="Normal (Web)"/>
    <w:basedOn w:val="Normal"/>
    <w:uiPriority w:val="99"/>
    <w:semiHidden/>
    <w:unhideWhenUsed/>
    <w:rsid w:val="00B01B4E"/>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paragraph" w:styleId="BalloonText">
    <w:name w:val="Balloon Text"/>
    <w:basedOn w:val="Normal"/>
    <w:link w:val="BalloonTextChar"/>
    <w:uiPriority w:val="99"/>
    <w:semiHidden/>
    <w:unhideWhenUsed/>
    <w:rsid w:val="0085529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9C"/>
    <w:rPr>
      <w:rFonts w:ascii="Tahoma" w:hAnsi="Tahoma" w:cs="Tahoma"/>
      <w:sz w:val="16"/>
      <w:szCs w:val="16"/>
    </w:rPr>
  </w:style>
  <w:style w:type="paragraph" w:styleId="TableofFigures">
    <w:name w:val="table of figures"/>
    <w:basedOn w:val="Normal"/>
    <w:uiPriority w:val="99"/>
    <w:rsid w:val="002A04EC"/>
    <w:pPr>
      <w:ind w:left="440" w:hanging="440"/>
    </w:pPr>
    <w:rPr>
      <w:rFonts w:cstheme="minorHAnsi"/>
      <w:smallCaps/>
      <w:sz w:val="20"/>
      <w:szCs w:val="20"/>
    </w:rPr>
  </w:style>
  <w:style w:type="character" w:styleId="FollowedHyperlink">
    <w:name w:val="FollowedHyperlink"/>
    <w:basedOn w:val="DefaultParagraphFont"/>
    <w:uiPriority w:val="99"/>
    <w:semiHidden/>
    <w:unhideWhenUsed/>
    <w:rsid w:val="009C5B6C"/>
    <w:rPr>
      <w:color w:val="800080" w:themeColor="followedHyperlink"/>
      <w:u w:val="single"/>
    </w:rPr>
  </w:style>
  <w:style w:type="paragraph" w:customStyle="1" w:styleId="CM278">
    <w:name w:val="CM278"/>
    <w:basedOn w:val="Default"/>
    <w:next w:val="Default"/>
    <w:uiPriority w:val="99"/>
    <w:rsid w:val="00DC0032"/>
    <w:rPr>
      <w:color w:val="auto"/>
    </w:rPr>
  </w:style>
  <w:style w:type="paragraph" w:customStyle="1" w:styleId="CM47">
    <w:name w:val="CM47"/>
    <w:basedOn w:val="Default"/>
    <w:next w:val="Default"/>
    <w:uiPriority w:val="99"/>
    <w:rsid w:val="00DC0032"/>
    <w:pPr>
      <w:spacing w:line="353" w:lineRule="atLeast"/>
    </w:pPr>
    <w:rPr>
      <w:color w:val="auto"/>
    </w:rPr>
  </w:style>
  <w:style w:type="character" w:customStyle="1" w:styleId="CaptionChar2">
    <w:name w:val="Caption Char2"/>
    <w:aliases w:val="Caption Char1 Char,Caption Char Char Char,Caption Char Char1,headings Char,CPR Caption Char"/>
    <w:link w:val="Caption"/>
    <w:rsid w:val="004A02C5"/>
    <w:rPr>
      <w:rFonts w:ascii="Arial" w:eastAsia="Times New Roman" w:hAnsi="Arial" w:cs="Times New Roman"/>
      <w:spacing w:val="-5"/>
      <w:sz w:val="20"/>
      <w:szCs w:val="20"/>
      <w:lang w:val="en-ZA"/>
    </w:rPr>
  </w:style>
  <w:style w:type="paragraph" w:styleId="BodyText2">
    <w:name w:val="Body Text 2"/>
    <w:basedOn w:val="Normal"/>
    <w:link w:val="BodyText2Char"/>
    <w:uiPriority w:val="99"/>
    <w:semiHidden/>
    <w:unhideWhenUsed/>
    <w:rsid w:val="00B00A46"/>
    <w:pPr>
      <w:spacing w:after="120" w:line="480" w:lineRule="auto"/>
    </w:pPr>
  </w:style>
  <w:style w:type="character" w:customStyle="1" w:styleId="BodyText2Char">
    <w:name w:val="Body Text 2 Char"/>
    <w:basedOn w:val="DefaultParagraphFont"/>
    <w:link w:val="BodyText2"/>
    <w:uiPriority w:val="99"/>
    <w:semiHidden/>
    <w:rsid w:val="00B00A46"/>
  </w:style>
  <w:style w:type="numbering" w:customStyle="1" w:styleId="CurrentList1">
    <w:name w:val="Current List1"/>
    <w:uiPriority w:val="99"/>
    <w:rsid w:val="002E2338"/>
    <w:pPr>
      <w:numPr>
        <w:numId w:val="1"/>
      </w:numPr>
    </w:pPr>
  </w:style>
  <w:style w:type="character" w:customStyle="1" w:styleId="text181">
    <w:name w:val="text181"/>
    <w:basedOn w:val="DefaultParagraphFont"/>
    <w:rsid w:val="007902FA"/>
    <w:rPr>
      <w:rFonts w:ascii="Verdana" w:hAnsi="Verdana" w:hint="default"/>
      <w:strike w:val="0"/>
      <w:dstrike w:val="0"/>
      <w:color w:val="666666"/>
      <w:u w:val="none"/>
      <w:effect w:val="none"/>
    </w:rPr>
  </w:style>
  <w:style w:type="character" w:styleId="Emphasis">
    <w:name w:val="Emphasis"/>
    <w:uiPriority w:val="20"/>
    <w:qFormat/>
    <w:rsid w:val="003C1461"/>
    <w:rPr>
      <w:caps/>
      <w:sz w:val="18"/>
    </w:rPr>
  </w:style>
  <w:style w:type="character" w:customStyle="1" w:styleId="ListParagraphChar">
    <w:name w:val="List Paragraph Char"/>
    <w:link w:val="ListParagraph"/>
    <w:uiPriority w:val="34"/>
    <w:rsid w:val="00BE0B43"/>
    <w:rPr>
      <w:rFonts w:ascii="Arial" w:eastAsia="Times New Roman" w:hAnsi="Arial" w:cs="Times New Roman"/>
      <w:spacing w:val="-5"/>
      <w:lang w:val="en-ZA"/>
    </w:rPr>
  </w:style>
  <w:style w:type="paragraph" w:styleId="ListBullet">
    <w:name w:val="List Bullet"/>
    <w:basedOn w:val="List"/>
    <w:rsid w:val="00054112"/>
    <w:pPr>
      <w:numPr>
        <w:numId w:val="3"/>
      </w:numPr>
      <w:spacing w:after="240" w:line="240" w:lineRule="atLeast"/>
      <w:ind w:right="720"/>
      <w:contextualSpacing w:val="0"/>
      <w:jc w:val="both"/>
    </w:pPr>
    <w:rPr>
      <w:rFonts w:ascii="Garamond" w:eastAsia="Times New Roman" w:hAnsi="Garamond" w:cs="Times New Roman"/>
      <w:kern w:val="18"/>
      <w:sz w:val="20"/>
      <w:szCs w:val="20"/>
    </w:rPr>
  </w:style>
  <w:style w:type="character" w:customStyle="1" w:styleId="NoSpacingChar">
    <w:name w:val="No Spacing Char"/>
    <w:link w:val="NoSpacing"/>
    <w:uiPriority w:val="1"/>
    <w:rsid w:val="00054112"/>
    <w:rPr>
      <w:rFonts w:ascii="Arial" w:eastAsia="Times New Roman" w:hAnsi="Arial" w:cs="Times New Roman"/>
      <w:spacing w:val="-5"/>
      <w:sz w:val="20"/>
      <w:szCs w:val="20"/>
      <w:lang w:val="en-ZA"/>
    </w:rPr>
  </w:style>
  <w:style w:type="paragraph" w:styleId="List">
    <w:name w:val="List"/>
    <w:basedOn w:val="Normal"/>
    <w:uiPriority w:val="99"/>
    <w:semiHidden/>
    <w:unhideWhenUsed/>
    <w:rsid w:val="00054112"/>
    <w:pPr>
      <w:ind w:left="283" w:hanging="283"/>
      <w:contextualSpacing/>
    </w:pPr>
  </w:style>
  <w:style w:type="character" w:customStyle="1" w:styleId="ync">
    <w:name w:val="_ync"/>
    <w:basedOn w:val="DefaultParagraphFont"/>
    <w:rsid w:val="00256231"/>
  </w:style>
  <w:style w:type="character" w:customStyle="1" w:styleId="apple-converted-space">
    <w:name w:val="apple-converted-space"/>
    <w:basedOn w:val="DefaultParagraphFont"/>
    <w:rsid w:val="00256231"/>
  </w:style>
  <w:style w:type="character" w:styleId="FootnoteReference">
    <w:name w:val="footnote reference"/>
    <w:semiHidden/>
    <w:rsid w:val="00635DF5"/>
    <w:rPr>
      <w:vertAlign w:val="superscript"/>
    </w:rPr>
  </w:style>
  <w:style w:type="paragraph" w:customStyle="1" w:styleId="Lokbodytxt1">
    <w:name w:val="Lok body txt 1"/>
    <w:basedOn w:val="Normal"/>
    <w:rsid w:val="00635DF5"/>
    <w:pPr>
      <w:spacing w:after="240"/>
      <w:ind w:left="442"/>
      <w:jc w:val="both"/>
    </w:pPr>
    <w:rPr>
      <w:rFonts w:ascii="Arial" w:eastAsia="Times New Roman" w:hAnsi="Arial" w:cs="Times New Roman"/>
      <w:szCs w:val="24"/>
      <w:lang w:val="en-ZA"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42296">
      <w:bodyDiv w:val="1"/>
      <w:marLeft w:val="0"/>
      <w:marRight w:val="0"/>
      <w:marTop w:val="0"/>
      <w:marBottom w:val="0"/>
      <w:divBdr>
        <w:top w:val="none" w:sz="0" w:space="0" w:color="auto"/>
        <w:left w:val="none" w:sz="0" w:space="0" w:color="auto"/>
        <w:bottom w:val="none" w:sz="0" w:space="0" w:color="auto"/>
        <w:right w:val="none" w:sz="0" w:space="0" w:color="auto"/>
      </w:divBdr>
    </w:div>
    <w:div w:id="76752764">
      <w:bodyDiv w:val="1"/>
      <w:marLeft w:val="0"/>
      <w:marRight w:val="0"/>
      <w:marTop w:val="0"/>
      <w:marBottom w:val="0"/>
      <w:divBdr>
        <w:top w:val="none" w:sz="0" w:space="0" w:color="auto"/>
        <w:left w:val="none" w:sz="0" w:space="0" w:color="auto"/>
        <w:bottom w:val="none" w:sz="0" w:space="0" w:color="auto"/>
        <w:right w:val="none" w:sz="0" w:space="0" w:color="auto"/>
      </w:divBdr>
    </w:div>
    <w:div w:id="224608450">
      <w:bodyDiv w:val="1"/>
      <w:marLeft w:val="0"/>
      <w:marRight w:val="0"/>
      <w:marTop w:val="0"/>
      <w:marBottom w:val="0"/>
      <w:divBdr>
        <w:top w:val="none" w:sz="0" w:space="0" w:color="auto"/>
        <w:left w:val="none" w:sz="0" w:space="0" w:color="auto"/>
        <w:bottom w:val="none" w:sz="0" w:space="0" w:color="auto"/>
        <w:right w:val="none" w:sz="0" w:space="0" w:color="auto"/>
      </w:divBdr>
    </w:div>
    <w:div w:id="354892358">
      <w:bodyDiv w:val="1"/>
      <w:marLeft w:val="0"/>
      <w:marRight w:val="0"/>
      <w:marTop w:val="0"/>
      <w:marBottom w:val="0"/>
      <w:divBdr>
        <w:top w:val="none" w:sz="0" w:space="0" w:color="auto"/>
        <w:left w:val="none" w:sz="0" w:space="0" w:color="auto"/>
        <w:bottom w:val="none" w:sz="0" w:space="0" w:color="auto"/>
        <w:right w:val="none" w:sz="0" w:space="0" w:color="auto"/>
      </w:divBdr>
    </w:div>
    <w:div w:id="411463670">
      <w:bodyDiv w:val="1"/>
      <w:marLeft w:val="0"/>
      <w:marRight w:val="0"/>
      <w:marTop w:val="0"/>
      <w:marBottom w:val="0"/>
      <w:divBdr>
        <w:top w:val="none" w:sz="0" w:space="0" w:color="auto"/>
        <w:left w:val="none" w:sz="0" w:space="0" w:color="auto"/>
        <w:bottom w:val="none" w:sz="0" w:space="0" w:color="auto"/>
        <w:right w:val="none" w:sz="0" w:space="0" w:color="auto"/>
      </w:divBdr>
    </w:div>
    <w:div w:id="582571820">
      <w:bodyDiv w:val="1"/>
      <w:marLeft w:val="0"/>
      <w:marRight w:val="0"/>
      <w:marTop w:val="0"/>
      <w:marBottom w:val="0"/>
      <w:divBdr>
        <w:top w:val="none" w:sz="0" w:space="0" w:color="auto"/>
        <w:left w:val="none" w:sz="0" w:space="0" w:color="auto"/>
        <w:bottom w:val="none" w:sz="0" w:space="0" w:color="auto"/>
        <w:right w:val="none" w:sz="0" w:space="0" w:color="auto"/>
      </w:divBdr>
    </w:div>
    <w:div w:id="1004287664">
      <w:bodyDiv w:val="1"/>
      <w:marLeft w:val="0"/>
      <w:marRight w:val="0"/>
      <w:marTop w:val="0"/>
      <w:marBottom w:val="0"/>
      <w:divBdr>
        <w:top w:val="none" w:sz="0" w:space="0" w:color="auto"/>
        <w:left w:val="none" w:sz="0" w:space="0" w:color="auto"/>
        <w:bottom w:val="none" w:sz="0" w:space="0" w:color="auto"/>
        <w:right w:val="none" w:sz="0" w:space="0" w:color="auto"/>
      </w:divBdr>
    </w:div>
    <w:div w:id="1057512094">
      <w:bodyDiv w:val="1"/>
      <w:marLeft w:val="0"/>
      <w:marRight w:val="0"/>
      <w:marTop w:val="0"/>
      <w:marBottom w:val="0"/>
      <w:divBdr>
        <w:top w:val="none" w:sz="0" w:space="0" w:color="auto"/>
        <w:left w:val="none" w:sz="0" w:space="0" w:color="auto"/>
        <w:bottom w:val="none" w:sz="0" w:space="0" w:color="auto"/>
        <w:right w:val="none" w:sz="0" w:space="0" w:color="auto"/>
      </w:divBdr>
    </w:div>
    <w:div w:id="1092092927">
      <w:bodyDiv w:val="1"/>
      <w:marLeft w:val="0"/>
      <w:marRight w:val="0"/>
      <w:marTop w:val="0"/>
      <w:marBottom w:val="0"/>
      <w:divBdr>
        <w:top w:val="none" w:sz="0" w:space="0" w:color="auto"/>
        <w:left w:val="none" w:sz="0" w:space="0" w:color="auto"/>
        <w:bottom w:val="none" w:sz="0" w:space="0" w:color="auto"/>
        <w:right w:val="none" w:sz="0" w:space="0" w:color="auto"/>
      </w:divBdr>
    </w:div>
    <w:div w:id="1345480419">
      <w:bodyDiv w:val="1"/>
      <w:marLeft w:val="0"/>
      <w:marRight w:val="0"/>
      <w:marTop w:val="0"/>
      <w:marBottom w:val="0"/>
      <w:divBdr>
        <w:top w:val="none" w:sz="0" w:space="0" w:color="auto"/>
        <w:left w:val="none" w:sz="0" w:space="0" w:color="auto"/>
        <w:bottom w:val="none" w:sz="0" w:space="0" w:color="auto"/>
        <w:right w:val="none" w:sz="0" w:space="0" w:color="auto"/>
      </w:divBdr>
    </w:div>
    <w:div w:id="1500076221">
      <w:bodyDiv w:val="1"/>
      <w:marLeft w:val="0"/>
      <w:marRight w:val="0"/>
      <w:marTop w:val="0"/>
      <w:marBottom w:val="0"/>
      <w:divBdr>
        <w:top w:val="none" w:sz="0" w:space="0" w:color="auto"/>
        <w:left w:val="none" w:sz="0" w:space="0" w:color="auto"/>
        <w:bottom w:val="none" w:sz="0" w:space="0" w:color="auto"/>
        <w:right w:val="none" w:sz="0" w:space="0" w:color="auto"/>
      </w:divBdr>
    </w:div>
    <w:div w:id="1500806609">
      <w:bodyDiv w:val="1"/>
      <w:marLeft w:val="0"/>
      <w:marRight w:val="0"/>
      <w:marTop w:val="0"/>
      <w:marBottom w:val="0"/>
      <w:divBdr>
        <w:top w:val="none" w:sz="0" w:space="0" w:color="auto"/>
        <w:left w:val="none" w:sz="0" w:space="0" w:color="auto"/>
        <w:bottom w:val="none" w:sz="0" w:space="0" w:color="auto"/>
        <w:right w:val="none" w:sz="0" w:space="0" w:color="auto"/>
      </w:divBdr>
    </w:div>
    <w:div w:id="2017420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5.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hyperlink" Target="http://www.emrsa.co.za/wp-content/uploads/2016/09/20150817-TMIP-final-approved.pdf"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8.emf"/><Relationship Id="rId33"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http://www.who.int/mediacentre/factsheets/fs193/en/" TargetMode="External"/><Relationship Id="rId29" Type="http://schemas.openxmlformats.org/officeDocument/2006/relationships/hyperlink" Target="mailto:yugenm@telkomsa.n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image" Target="media/image13.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hyperlink" Target="http://www.who.int/mediacentre/factsheets/fs193/en/"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emf"/><Relationship Id="rId31" Type="http://schemas.openxmlformats.org/officeDocument/2006/relationships/image" Target="media/image1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5.emf"/><Relationship Id="rId27" Type="http://schemas.openxmlformats.org/officeDocument/2006/relationships/image" Target="media/image10.emf"/><Relationship Id="rId30" Type="http://schemas.openxmlformats.org/officeDocument/2006/relationships/image" Target="media/image11.jpeg"/><Relationship Id="rId35" Type="http://schemas.openxmlformats.org/officeDocument/2006/relationships/hyperlink" Target="http://www.who.int/mediacentre/factsheets/fs193/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B6334F-9C7C-40D9-A77D-4FE18CB2D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68</Pages>
  <Words>17696</Words>
  <Characters>100871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Delia</dc:creator>
  <cp:lastModifiedBy>Faith</cp:lastModifiedBy>
  <cp:revision>15</cp:revision>
  <cp:lastPrinted>2017-09-27T07:06:00Z</cp:lastPrinted>
  <dcterms:created xsi:type="dcterms:W3CDTF">2018-02-26T10:30:00Z</dcterms:created>
  <dcterms:modified xsi:type="dcterms:W3CDTF">2018-02-26T12:18:00Z</dcterms:modified>
</cp:coreProperties>
</file>